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7674" w14:textId="39A0D7F4" w:rsidR="00FC21AD" w:rsidRPr="00F0224F" w:rsidRDefault="00FC21AD" w:rsidP="00F0224F">
      <w:pPr>
        <w:jc w:val="center"/>
        <w:textAlignment w:val="baseline"/>
        <w:rPr>
          <w:rFonts w:eastAsia="Times New Roman" w:cstheme="minorHAnsi"/>
          <w:b/>
          <w:bCs/>
          <w:lang w:eastAsia="en-GB"/>
        </w:rPr>
      </w:pPr>
    </w:p>
    <w:p w14:paraId="4F6B7592" w14:textId="360F6067" w:rsidR="00FC21AD" w:rsidRPr="00F0224F" w:rsidRDefault="000E1F90" w:rsidP="00F0224F">
      <w:pPr>
        <w:jc w:val="center"/>
        <w:textAlignment w:val="baseline"/>
        <w:rPr>
          <w:rFonts w:eastAsia="Times New Roman" w:cstheme="minorHAnsi"/>
          <w:b/>
          <w:bCs/>
          <w:sz w:val="32"/>
          <w:szCs w:val="32"/>
          <w:lang w:eastAsia="en-GB"/>
        </w:rPr>
      </w:pPr>
      <w:r w:rsidRPr="00F0224F">
        <w:rPr>
          <w:rFonts w:eastAsia="Times New Roman" w:cstheme="minorHAnsi"/>
          <w:b/>
          <w:bCs/>
          <w:noProof/>
          <w:lang w:eastAsia="en-GB"/>
        </w:rPr>
        <w:drawing>
          <wp:inline distT="0" distB="0" distL="0" distR="0" wp14:anchorId="06F2328D" wp14:editId="45578413">
            <wp:extent cx="3381045" cy="1568407"/>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9178" cy="1618568"/>
                    </a:xfrm>
                    <a:prstGeom prst="rect">
                      <a:avLst/>
                    </a:prstGeom>
                  </pic:spPr>
                </pic:pic>
              </a:graphicData>
            </a:graphic>
          </wp:inline>
        </w:drawing>
      </w:r>
    </w:p>
    <w:p w14:paraId="1CA8FB93" w14:textId="759DB0F4" w:rsidR="00FC21AD" w:rsidRDefault="00FC21AD" w:rsidP="00F0224F">
      <w:pPr>
        <w:jc w:val="center"/>
        <w:textAlignment w:val="baseline"/>
        <w:rPr>
          <w:rFonts w:eastAsia="Times New Roman" w:cstheme="minorHAnsi"/>
          <w:b/>
          <w:bCs/>
          <w:sz w:val="32"/>
          <w:szCs w:val="32"/>
          <w:lang w:eastAsia="en-GB"/>
        </w:rPr>
      </w:pPr>
    </w:p>
    <w:p w14:paraId="3D9A7382" w14:textId="694E073C" w:rsidR="008E6A28" w:rsidRDefault="008E6A28" w:rsidP="00F0224F">
      <w:pPr>
        <w:jc w:val="center"/>
        <w:textAlignment w:val="baseline"/>
        <w:rPr>
          <w:rFonts w:eastAsia="Times New Roman" w:cstheme="minorHAnsi"/>
          <w:b/>
          <w:bCs/>
          <w:sz w:val="32"/>
          <w:szCs w:val="32"/>
          <w:lang w:eastAsia="en-GB"/>
        </w:rPr>
      </w:pPr>
    </w:p>
    <w:p w14:paraId="71786DCC" w14:textId="3419259E" w:rsidR="008E6A28" w:rsidRDefault="008E6A28" w:rsidP="00F0224F">
      <w:pPr>
        <w:jc w:val="center"/>
        <w:textAlignment w:val="baseline"/>
        <w:rPr>
          <w:rFonts w:eastAsia="Times New Roman" w:cstheme="minorHAnsi"/>
          <w:b/>
          <w:bCs/>
          <w:sz w:val="32"/>
          <w:szCs w:val="32"/>
          <w:lang w:eastAsia="en-GB"/>
        </w:rPr>
      </w:pPr>
    </w:p>
    <w:p w14:paraId="43C4F7A3" w14:textId="77777777" w:rsidR="008E6A28" w:rsidRPr="00F0224F" w:rsidRDefault="008E6A28" w:rsidP="00F0224F">
      <w:pPr>
        <w:jc w:val="center"/>
        <w:textAlignment w:val="baseline"/>
        <w:rPr>
          <w:rFonts w:eastAsia="Times New Roman" w:cstheme="minorHAnsi"/>
          <w:b/>
          <w:bCs/>
          <w:sz w:val="32"/>
          <w:szCs w:val="32"/>
          <w:lang w:eastAsia="en-GB"/>
        </w:rPr>
      </w:pPr>
    </w:p>
    <w:p w14:paraId="7FA2BBB4" w14:textId="688A4C96" w:rsidR="00FC21AD" w:rsidRPr="000E1F90" w:rsidRDefault="00FC21AD" w:rsidP="00F0224F">
      <w:pPr>
        <w:jc w:val="center"/>
        <w:textAlignment w:val="baseline"/>
        <w:rPr>
          <w:rFonts w:eastAsia="Times New Roman" w:cstheme="minorHAnsi"/>
          <w:b/>
          <w:bCs/>
          <w:sz w:val="36"/>
          <w:szCs w:val="36"/>
          <w:lang w:eastAsia="en-GB"/>
        </w:rPr>
      </w:pPr>
      <w:r w:rsidRPr="000E1F90">
        <w:rPr>
          <w:rFonts w:eastAsia="Times New Roman" w:cstheme="minorHAnsi"/>
          <w:b/>
          <w:bCs/>
          <w:sz w:val="36"/>
          <w:szCs w:val="36"/>
          <w:lang w:eastAsia="en-GB"/>
        </w:rPr>
        <w:t>PRACTICE REPORT</w:t>
      </w:r>
    </w:p>
    <w:p w14:paraId="25950C37" w14:textId="77777777" w:rsidR="00FC21AD" w:rsidRPr="00F0224F" w:rsidRDefault="00FC21AD" w:rsidP="00F0224F">
      <w:pPr>
        <w:jc w:val="center"/>
        <w:textAlignment w:val="baseline"/>
        <w:rPr>
          <w:rFonts w:eastAsia="Times New Roman" w:cstheme="minorHAnsi"/>
          <w:b/>
          <w:bCs/>
          <w:sz w:val="32"/>
          <w:szCs w:val="32"/>
          <w:lang w:eastAsia="en-GB"/>
        </w:rPr>
      </w:pPr>
    </w:p>
    <w:p w14:paraId="1A839E13" w14:textId="472FF59E" w:rsidR="00FC21AD" w:rsidRPr="00FC21AD" w:rsidRDefault="00FC21AD" w:rsidP="00F0224F">
      <w:pPr>
        <w:jc w:val="center"/>
        <w:textAlignment w:val="baseline"/>
        <w:rPr>
          <w:rFonts w:eastAsia="Times New Roman" w:cstheme="minorHAnsi"/>
          <w:b/>
          <w:bCs/>
          <w:sz w:val="32"/>
          <w:szCs w:val="32"/>
          <w:lang w:eastAsia="en-GB"/>
        </w:rPr>
      </w:pPr>
      <w:r w:rsidRPr="00FC21AD">
        <w:rPr>
          <w:rFonts w:eastAsia="Times New Roman" w:cstheme="minorHAnsi"/>
          <w:b/>
          <w:bCs/>
          <w:sz w:val="32"/>
          <w:szCs w:val="32"/>
          <w:lang w:eastAsia="en-GB"/>
        </w:rPr>
        <w:t xml:space="preserve">An exploration of the Wallsend Children’s Community’s Emergency Response Grant as an </w:t>
      </w:r>
      <w:r w:rsidRPr="00F0224F">
        <w:rPr>
          <w:rFonts w:eastAsia="Times New Roman" w:cstheme="minorHAnsi"/>
          <w:b/>
          <w:bCs/>
          <w:sz w:val="32"/>
          <w:szCs w:val="32"/>
          <w:lang w:eastAsia="en-GB"/>
        </w:rPr>
        <w:t>E</w:t>
      </w:r>
      <w:r w:rsidRPr="00FC21AD">
        <w:rPr>
          <w:rFonts w:eastAsia="Times New Roman" w:cstheme="minorHAnsi"/>
          <w:b/>
          <w:bCs/>
          <w:sz w:val="32"/>
          <w:szCs w:val="32"/>
          <w:lang w:eastAsia="en-GB"/>
        </w:rPr>
        <w:t xml:space="preserve">merging </w:t>
      </w:r>
      <w:r w:rsidRPr="00F0224F">
        <w:rPr>
          <w:rFonts w:eastAsia="Times New Roman" w:cstheme="minorHAnsi"/>
          <w:b/>
          <w:bCs/>
          <w:sz w:val="32"/>
          <w:szCs w:val="32"/>
          <w:lang w:eastAsia="en-GB"/>
        </w:rPr>
        <w:t>N</w:t>
      </w:r>
      <w:r w:rsidRPr="00FC21AD">
        <w:rPr>
          <w:rFonts w:eastAsia="Times New Roman" w:cstheme="minorHAnsi"/>
          <w:b/>
          <w:bCs/>
          <w:sz w:val="32"/>
          <w:szCs w:val="32"/>
          <w:lang w:eastAsia="en-GB"/>
        </w:rPr>
        <w:t>ecessity</w:t>
      </w:r>
    </w:p>
    <w:p w14:paraId="015B8399" w14:textId="620253AC" w:rsidR="00FC21AD" w:rsidRPr="00F0224F" w:rsidRDefault="00FC21AD" w:rsidP="00F0224F">
      <w:pPr>
        <w:jc w:val="center"/>
        <w:textAlignment w:val="baseline"/>
        <w:rPr>
          <w:rFonts w:eastAsia="Times New Roman" w:cstheme="minorHAnsi"/>
          <w:sz w:val="32"/>
          <w:szCs w:val="32"/>
          <w:lang w:eastAsia="en-GB"/>
        </w:rPr>
      </w:pPr>
    </w:p>
    <w:p w14:paraId="0E50E872" w14:textId="77777777" w:rsidR="00FC21AD" w:rsidRPr="00F0224F" w:rsidRDefault="00FC21AD" w:rsidP="00F0224F">
      <w:pPr>
        <w:jc w:val="center"/>
        <w:textAlignment w:val="baseline"/>
        <w:rPr>
          <w:rFonts w:eastAsia="Times New Roman" w:cstheme="minorHAnsi"/>
          <w:sz w:val="32"/>
          <w:szCs w:val="32"/>
          <w:lang w:eastAsia="en-GB"/>
        </w:rPr>
      </w:pPr>
    </w:p>
    <w:p w14:paraId="46540A35" w14:textId="2ED42268" w:rsidR="00FC21AD" w:rsidRPr="00FC21AD" w:rsidRDefault="00FC21AD" w:rsidP="00F0224F">
      <w:pPr>
        <w:jc w:val="center"/>
        <w:textAlignment w:val="baseline"/>
        <w:rPr>
          <w:rFonts w:eastAsia="Times New Roman" w:cstheme="minorHAnsi"/>
          <w:b/>
          <w:bCs/>
          <w:sz w:val="32"/>
          <w:szCs w:val="32"/>
          <w:lang w:eastAsia="en-GB"/>
        </w:rPr>
      </w:pPr>
      <w:r w:rsidRPr="00FC21AD">
        <w:rPr>
          <w:rFonts w:eastAsia="Times New Roman" w:cstheme="minorHAnsi"/>
          <w:b/>
          <w:bCs/>
          <w:sz w:val="32"/>
          <w:szCs w:val="32"/>
          <w:lang w:eastAsia="en-GB"/>
        </w:rPr>
        <w:t>Project Team</w:t>
      </w:r>
    </w:p>
    <w:p w14:paraId="21185BC9" w14:textId="1B38AE80" w:rsidR="00FC21AD" w:rsidRPr="00FC21AD" w:rsidRDefault="00FC21AD" w:rsidP="00F0224F">
      <w:pPr>
        <w:jc w:val="center"/>
        <w:textAlignment w:val="baseline"/>
        <w:rPr>
          <w:rFonts w:eastAsia="Times New Roman" w:cstheme="minorHAnsi"/>
          <w:sz w:val="32"/>
          <w:szCs w:val="32"/>
          <w:lang w:eastAsia="en-GB"/>
        </w:rPr>
      </w:pPr>
      <w:r w:rsidRPr="00FC21AD">
        <w:rPr>
          <w:rFonts w:eastAsia="Times New Roman" w:cstheme="minorHAnsi"/>
          <w:sz w:val="32"/>
          <w:szCs w:val="32"/>
          <w:lang w:eastAsia="en-GB"/>
        </w:rPr>
        <w:t>Principle Investigator, including study design: Dr Lesley Deacon</w:t>
      </w:r>
    </w:p>
    <w:p w14:paraId="3E860144" w14:textId="101B3D67" w:rsidR="00FC21AD" w:rsidRPr="00FC21AD" w:rsidRDefault="00FC21AD" w:rsidP="00F0224F">
      <w:pPr>
        <w:jc w:val="center"/>
        <w:textAlignment w:val="baseline"/>
        <w:rPr>
          <w:rFonts w:eastAsia="Times New Roman" w:cstheme="minorHAnsi"/>
          <w:sz w:val="32"/>
          <w:szCs w:val="32"/>
          <w:lang w:eastAsia="en-GB"/>
        </w:rPr>
      </w:pPr>
      <w:r w:rsidRPr="00FC21AD">
        <w:rPr>
          <w:rFonts w:eastAsia="Times New Roman" w:cstheme="minorHAnsi"/>
          <w:sz w:val="32"/>
          <w:szCs w:val="32"/>
          <w:lang w:eastAsia="en-GB"/>
        </w:rPr>
        <w:t>Lead Researcher</w:t>
      </w:r>
      <w:r w:rsidRPr="00F0224F">
        <w:rPr>
          <w:rFonts w:eastAsia="Times New Roman" w:cstheme="minorHAnsi"/>
          <w:sz w:val="32"/>
          <w:szCs w:val="32"/>
          <w:lang w:eastAsia="en-GB"/>
        </w:rPr>
        <w:t xml:space="preserve"> and Lead </w:t>
      </w:r>
      <w:r w:rsidR="00F0224F">
        <w:rPr>
          <w:rFonts w:eastAsia="Times New Roman" w:cstheme="minorHAnsi"/>
          <w:sz w:val="32"/>
          <w:szCs w:val="32"/>
          <w:lang w:eastAsia="en-GB"/>
        </w:rPr>
        <w:t xml:space="preserve">Report </w:t>
      </w:r>
      <w:r w:rsidRPr="00F0224F">
        <w:rPr>
          <w:rFonts w:eastAsia="Times New Roman" w:cstheme="minorHAnsi"/>
          <w:sz w:val="32"/>
          <w:szCs w:val="32"/>
          <w:lang w:eastAsia="en-GB"/>
        </w:rPr>
        <w:t>Author</w:t>
      </w:r>
      <w:r w:rsidRPr="00FC21AD">
        <w:rPr>
          <w:rFonts w:eastAsia="Times New Roman" w:cstheme="minorHAnsi"/>
          <w:sz w:val="32"/>
          <w:szCs w:val="32"/>
          <w:lang w:eastAsia="en-GB"/>
        </w:rPr>
        <w:t xml:space="preserve">: </w:t>
      </w:r>
      <w:r w:rsidRPr="00F0224F">
        <w:rPr>
          <w:rFonts w:eastAsia="Times New Roman" w:cstheme="minorHAnsi"/>
          <w:sz w:val="32"/>
          <w:szCs w:val="32"/>
          <w:lang w:eastAsia="en-GB"/>
        </w:rPr>
        <w:t xml:space="preserve">Ms </w:t>
      </w:r>
      <w:r w:rsidRPr="00FC21AD">
        <w:rPr>
          <w:rFonts w:eastAsia="Times New Roman" w:cstheme="minorHAnsi"/>
          <w:sz w:val="32"/>
          <w:szCs w:val="32"/>
          <w:lang w:eastAsia="en-GB"/>
        </w:rPr>
        <w:t>Emma Aggar</w:t>
      </w:r>
    </w:p>
    <w:p w14:paraId="3394DE5C" w14:textId="77777777" w:rsidR="00D95D1E" w:rsidRDefault="00D95D1E" w:rsidP="00F0224F">
      <w:pPr>
        <w:jc w:val="center"/>
        <w:textAlignment w:val="baseline"/>
        <w:rPr>
          <w:rFonts w:eastAsia="Times New Roman" w:cstheme="minorHAnsi"/>
          <w:sz w:val="32"/>
          <w:szCs w:val="32"/>
          <w:lang w:eastAsia="en-GB"/>
        </w:rPr>
      </w:pPr>
    </w:p>
    <w:p w14:paraId="35EB5FFA" w14:textId="2DF88F0E" w:rsidR="00FC21AD" w:rsidRPr="00FC21AD" w:rsidRDefault="00FC21AD" w:rsidP="00F0224F">
      <w:pPr>
        <w:jc w:val="center"/>
        <w:textAlignment w:val="baseline"/>
        <w:rPr>
          <w:rFonts w:eastAsia="Times New Roman" w:cstheme="minorHAnsi"/>
          <w:sz w:val="32"/>
          <w:szCs w:val="32"/>
          <w:lang w:eastAsia="en-GB"/>
        </w:rPr>
      </w:pPr>
      <w:r w:rsidRPr="00FC21AD">
        <w:rPr>
          <w:rFonts w:eastAsia="Times New Roman" w:cstheme="minorHAnsi"/>
          <w:b/>
          <w:bCs/>
          <w:sz w:val="32"/>
          <w:szCs w:val="32"/>
          <w:lang w:eastAsia="en-GB"/>
        </w:rPr>
        <w:t xml:space="preserve">Dated: </w:t>
      </w:r>
      <w:r w:rsidRPr="00FC21AD">
        <w:rPr>
          <w:rFonts w:eastAsia="Times New Roman" w:cstheme="minorHAnsi"/>
          <w:sz w:val="32"/>
          <w:szCs w:val="32"/>
          <w:lang w:eastAsia="en-GB"/>
        </w:rPr>
        <w:t>30 November 2022</w:t>
      </w:r>
    </w:p>
    <w:p w14:paraId="21CDBE3B" w14:textId="15EE9B1F" w:rsidR="00FC21AD" w:rsidRPr="00FC21AD" w:rsidRDefault="00FC21AD" w:rsidP="00F0224F">
      <w:pPr>
        <w:jc w:val="center"/>
        <w:textAlignment w:val="baseline"/>
        <w:rPr>
          <w:rFonts w:eastAsia="Times New Roman" w:cstheme="minorHAnsi"/>
          <w:lang w:eastAsia="en-GB"/>
        </w:rPr>
      </w:pPr>
    </w:p>
    <w:p w14:paraId="571529D0" w14:textId="77777777" w:rsidR="00FC21AD" w:rsidRPr="005924A8" w:rsidRDefault="00FC21AD" w:rsidP="00F0224F">
      <w:pPr>
        <w:jc w:val="both"/>
        <w:rPr>
          <w:rFonts w:eastAsia="Times New Roman" w:cstheme="minorHAnsi"/>
          <w:lang w:eastAsia="en-GB"/>
        </w:rPr>
      </w:pPr>
      <w:r w:rsidRPr="005924A8">
        <w:rPr>
          <w:rFonts w:eastAsia="Times New Roman" w:cstheme="minorHAnsi"/>
          <w:lang w:eastAsia="en-GB"/>
        </w:rPr>
        <w:br w:type="page"/>
      </w:r>
    </w:p>
    <w:p w14:paraId="6D07B10D" w14:textId="6F7B1DFB" w:rsidR="00FC21AD" w:rsidRPr="00FC21AD" w:rsidRDefault="00FC21AD" w:rsidP="00F0224F">
      <w:pPr>
        <w:jc w:val="both"/>
        <w:textAlignment w:val="baseline"/>
        <w:rPr>
          <w:rFonts w:eastAsia="Times New Roman" w:cstheme="minorHAnsi"/>
          <w:b/>
          <w:bCs/>
          <w:lang w:eastAsia="en-GB"/>
        </w:rPr>
      </w:pPr>
      <w:r w:rsidRPr="00F0224F">
        <w:rPr>
          <w:rFonts w:eastAsia="Times New Roman" w:cstheme="minorHAnsi"/>
          <w:b/>
          <w:bCs/>
          <w:lang w:eastAsia="en-GB"/>
        </w:rPr>
        <w:lastRenderedPageBreak/>
        <w:t>Introduction</w:t>
      </w:r>
    </w:p>
    <w:p w14:paraId="5B2034D6" w14:textId="17555FE9"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The effect of C</w:t>
      </w:r>
      <w:r w:rsidR="00E11D87">
        <w:rPr>
          <w:rFonts w:eastAsia="Times New Roman" w:cstheme="minorHAnsi"/>
          <w:lang w:eastAsia="en-GB"/>
        </w:rPr>
        <w:t>ovid</w:t>
      </w:r>
      <w:r w:rsidRPr="00FC21AD">
        <w:rPr>
          <w:rFonts w:eastAsia="Times New Roman" w:cstheme="minorHAnsi"/>
          <w:lang w:eastAsia="en-GB"/>
        </w:rPr>
        <w:t xml:space="preserve">-19 (and subsequent national lockdowns) has been felt across the Globe on a Macro level with </w:t>
      </w:r>
      <w:r w:rsidRPr="00F0224F">
        <w:rPr>
          <w:rFonts w:eastAsia="Times New Roman" w:cstheme="minorHAnsi"/>
          <w:lang w:eastAsia="en-GB"/>
        </w:rPr>
        <w:t>o</w:t>
      </w:r>
      <w:r w:rsidRPr="00FC21AD">
        <w:rPr>
          <w:rFonts w:eastAsia="Times New Roman" w:cstheme="minorHAnsi"/>
          <w:lang w:eastAsia="en-GB"/>
        </w:rPr>
        <w:t xml:space="preserve">rganisations such as the World Health Organisation advising </w:t>
      </w:r>
      <w:r w:rsidRPr="00F0224F">
        <w:rPr>
          <w:rFonts w:eastAsia="Times New Roman" w:cstheme="minorHAnsi"/>
          <w:lang w:eastAsia="en-GB"/>
        </w:rPr>
        <w:t>Nations</w:t>
      </w:r>
      <w:r w:rsidR="009E016F">
        <w:rPr>
          <w:rFonts w:eastAsia="Times New Roman" w:cstheme="minorHAnsi"/>
          <w:lang w:eastAsia="en-GB"/>
        </w:rPr>
        <w:t>;</w:t>
      </w:r>
      <w:r w:rsidRPr="00FC21AD">
        <w:rPr>
          <w:rFonts w:eastAsia="Times New Roman" w:cstheme="minorHAnsi"/>
          <w:lang w:eastAsia="en-GB"/>
        </w:rPr>
        <w:t xml:space="preserve"> to the Micro level of individuals working from home and keeping a social distance. This research explores and discusses what led families to apply for Emergency Response Grants (ERGs) from the Wallsend Children’s Community (WCC)</w:t>
      </w:r>
      <w:r w:rsidR="009E016F">
        <w:rPr>
          <w:rFonts w:eastAsia="Times New Roman" w:cstheme="minorHAnsi"/>
          <w:lang w:eastAsia="en-GB"/>
        </w:rPr>
        <w:t>, funded by Save the Children</w:t>
      </w:r>
      <w:r w:rsidRPr="00FC21AD">
        <w:rPr>
          <w:rFonts w:eastAsia="Times New Roman" w:cstheme="minorHAnsi"/>
          <w:lang w:eastAsia="en-GB"/>
        </w:rPr>
        <w:t>. By using a biographical interview approach producing rich data, common themes became acutely prominent using thematic analysis. Such themes identified were: Indirect Domestic Abuse (DA), Child Disability and Inflation. All of which were found to be foundational upon a subtheme of insufficient welfare support. </w:t>
      </w:r>
    </w:p>
    <w:p w14:paraId="6FD14127" w14:textId="77777777" w:rsidR="003D2D44" w:rsidRPr="00FC21AD" w:rsidRDefault="003D2D44" w:rsidP="00F0224F">
      <w:pPr>
        <w:jc w:val="both"/>
        <w:textAlignment w:val="baseline"/>
        <w:rPr>
          <w:rFonts w:eastAsia="Times New Roman" w:cstheme="minorHAnsi"/>
          <w:lang w:eastAsia="en-GB"/>
        </w:rPr>
      </w:pPr>
    </w:p>
    <w:p w14:paraId="43795F02" w14:textId="5D151139" w:rsidR="00FC21AD" w:rsidRPr="00FC21AD" w:rsidRDefault="00FC21AD" w:rsidP="00F0224F">
      <w:pPr>
        <w:jc w:val="both"/>
        <w:textAlignment w:val="baseline"/>
        <w:rPr>
          <w:rFonts w:eastAsia="Times New Roman" w:cstheme="minorHAnsi"/>
          <w:b/>
          <w:bCs/>
          <w:lang w:eastAsia="en-GB"/>
        </w:rPr>
      </w:pPr>
      <w:r w:rsidRPr="00F0224F">
        <w:rPr>
          <w:rFonts w:eastAsia="Times New Roman" w:cstheme="minorHAnsi"/>
          <w:b/>
          <w:bCs/>
          <w:lang w:eastAsia="en-GB"/>
        </w:rPr>
        <w:t>Literature Review</w:t>
      </w:r>
    </w:p>
    <w:p w14:paraId="223EAF43" w14:textId="65EE98D2"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At the time of writing, whilst the rest of the British nation has benefitted from a longer life expectancy, the region of the Northeast of England has plateaued. As it stands, those who live in the Northeast are expected to live approximately two years less than that of the rest of the country (Corris et al, 2020). Furthermore, the widening of the life expectancy gap between areas of affluence and deprivation have consequently highlighted trends of higher health inequalities across the region, increasing preventable morbidity and Infant mortality rates (IMR’s). Health inequalities are predominantly linked with measures of socioeconomic status (Abel et al, 2012: Marmot, 2020: McCartney et al, 2019). The correlation between higher socioeconomic status and better health subsequently predetermines those who live in impoverished areas to face an economic disadvantage, which continues through generations (Baker, 2014). In effect, children growing up in deprivation are more at risk of developing mental health issues, social problems, obtaining lower educational achievements, being exposed to violence and many other risk factors (Deighton et al, 2019;</w:t>
      </w:r>
      <w:r w:rsidR="005924A8" w:rsidRPr="005924A8">
        <w:rPr>
          <w:rFonts w:eastAsia="Times New Roman" w:cstheme="minorHAnsi"/>
          <w:lang w:eastAsia="en-GB"/>
        </w:rPr>
        <w:t xml:space="preserve"> </w:t>
      </w:r>
      <w:r w:rsidRPr="00FC21AD">
        <w:rPr>
          <w:rFonts w:eastAsia="Times New Roman" w:cstheme="minorHAnsi"/>
          <w:lang w:eastAsia="en-GB"/>
        </w:rPr>
        <w:t>Houtepen et al, 2020; Foster et al, 2007: McLoyd et al, 2009: Santiago et al, 2011). </w:t>
      </w:r>
    </w:p>
    <w:p w14:paraId="74CA4C01" w14:textId="77777777" w:rsidR="00FC21AD" w:rsidRPr="00F0224F" w:rsidRDefault="00FC21AD" w:rsidP="00F0224F">
      <w:pPr>
        <w:jc w:val="both"/>
        <w:textAlignment w:val="baseline"/>
        <w:rPr>
          <w:rFonts w:eastAsia="Times New Roman" w:cstheme="minorHAnsi"/>
          <w:lang w:eastAsia="en-GB"/>
        </w:rPr>
      </w:pPr>
    </w:p>
    <w:p w14:paraId="59D66785" w14:textId="0FD2C950"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According to national statistics, the level of absolute poverty for children has remained stable at 17% between 2019 and 2020. However, the level of relative poverty has risen from 20% to 23% for children nationally (DWP 2021). Relative poverty is defined as the status of a family receiving insufficient income to meet a society’s average living standard, which has been observed to have the most significant impact in the Northeast compared to any other region in the UK in recent years (Jenson, 2010; Northeast Child Poverty Commission, 2021). Sadly, this failure to meet the requirements of eradicating child poverty by 2020 outlined in the Child Poverty Act 2010 (as set out by the previous Labour Government) has been consistently subjected to amendment, thus impacting the expected outcome. Most significantly, these amendments came in the form of recommendations from the Department of Work and Pensions as the focus became less about those children living in poverty and more about children living in workless and troubled families, apparently to tackle the ‘root cause’ of children in poverty (DWP, 2017). This is most notably emphasised in the </w:t>
      </w:r>
      <w:r w:rsidRPr="00FC21AD">
        <w:rPr>
          <w:rFonts w:eastAsia="Times New Roman" w:cstheme="minorHAnsi"/>
          <w:i/>
          <w:iCs/>
          <w:lang w:eastAsia="en-GB"/>
        </w:rPr>
        <w:t>Improving Lives Helping Workless Families</w:t>
      </w:r>
      <w:r w:rsidRPr="00FC21AD">
        <w:rPr>
          <w:rFonts w:eastAsia="Times New Roman" w:cstheme="minorHAnsi"/>
          <w:lang w:eastAsia="en-GB"/>
        </w:rPr>
        <w:t xml:space="preserve"> report which stated, “just how stark the difference is between outcomes for children in workless families and those in lower-income working families”, stated in ‘the case for change’ (DWP, 2017: 4). Furthermore, this was followed by highlighting troubled families, parental conflict and dependency as the primary areas to tackle in the ‘next steps for action’. Conversely, the austerity measures enacted by the coalition government from 2010 have seen increasing reforms, cuts, capping of benefits, and reductions to tax </w:t>
      </w:r>
      <w:r w:rsidRPr="00FC21AD">
        <w:rPr>
          <w:rFonts w:eastAsia="Times New Roman" w:cstheme="minorHAnsi"/>
          <w:lang w:eastAsia="en-GB"/>
        </w:rPr>
        <w:lastRenderedPageBreak/>
        <w:t>benefits which have progressively placed families in a precarious financial paradox (Jupp, 2017).   </w:t>
      </w:r>
    </w:p>
    <w:p w14:paraId="2481BAC9" w14:textId="77777777" w:rsidR="00FC21AD" w:rsidRPr="00FC21AD" w:rsidRDefault="00FC21AD" w:rsidP="00F0224F">
      <w:pPr>
        <w:jc w:val="both"/>
        <w:textAlignment w:val="baseline"/>
        <w:rPr>
          <w:rFonts w:eastAsia="Times New Roman" w:cstheme="minorHAnsi"/>
          <w:lang w:eastAsia="en-GB"/>
        </w:rPr>
      </w:pPr>
    </w:p>
    <w:p w14:paraId="114E2C6A" w14:textId="5F8563B2" w:rsid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Further to austerity measures and cuts to local governments causing reduced funding for children and young people’s services, there has been the unprecedented implications of Covid-19 and its impact on service provision. The ensuing Government’s Lockdown initiative to reduce the effects of Covid-19, saw approximately seven million households encountering a substantial loss to their earned income (Round et al, 2020). The Government’s response to support those who were unable to continue working resulted in a grant for 80% of monthly income for those who were furloughed and a capped grant of trading profits for the self-employed, subsequently causing a large proportion of people to fall back on to an already flailing welfare system. A welfare system</w:t>
      </w:r>
      <w:r w:rsidRPr="00F0224F">
        <w:rPr>
          <w:rFonts w:eastAsia="Times New Roman" w:cstheme="minorHAnsi"/>
          <w:lang w:eastAsia="en-GB"/>
        </w:rPr>
        <w:t>,</w:t>
      </w:r>
      <w:r w:rsidRPr="00FC21AD">
        <w:rPr>
          <w:rFonts w:eastAsia="Times New Roman" w:cstheme="minorHAnsi"/>
          <w:lang w:eastAsia="en-GB"/>
        </w:rPr>
        <w:t xml:space="preserve"> which has gradually been moving away from the </w:t>
      </w:r>
      <w:r w:rsidRPr="00F0224F">
        <w:rPr>
          <w:rFonts w:eastAsia="Times New Roman" w:cstheme="minorHAnsi"/>
          <w:lang w:eastAsia="en-GB"/>
        </w:rPr>
        <w:t>six</w:t>
      </w:r>
      <w:r w:rsidRPr="00FC21AD">
        <w:rPr>
          <w:rFonts w:eastAsia="Times New Roman" w:cstheme="minorHAnsi"/>
          <w:lang w:eastAsia="en-GB"/>
        </w:rPr>
        <w:t xml:space="preserve"> separately administered ‘legacy benefits’ such as job seekers allowance, to a more streamlined Universal Credit (UC) system since the Welfare Reform Act 2012. The criticisms of the system are vast in their findings, suggesting the ‘disability-based discrimination’ (Disability Rights UK, 2012), delayed access to funds (Cheetham et al, 2019), along with conditionality and punitive actions placed by the system for defaulting on protocol being considered as a type of ‘social abuse’ by Wright et al, (2020).  Subsequently, this coincides with the uplift of £20 a week top up of UC only being given to those who had newly found themselves jobless as a result of the pandemic, and </w:t>
      </w:r>
      <w:r w:rsidRPr="00FC21AD">
        <w:rPr>
          <w:rFonts w:eastAsia="Times New Roman" w:cstheme="minorHAnsi"/>
          <w:i/>
          <w:iCs/>
          <w:lang w:eastAsia="en-GB"/>
        </w:rPr>
        <w:t>not</w:t>
      </w:r>
      <w:r w:rsidRPr="00FC21AD">
        <w:rPr>
          <w:rFonts w:eastAsia="Times New Roman" w:cstheme="minorHAnsi"/>
          <w:lang w:eastAsia="en-GB"/>
        </w:rPr>
        <w:t xml:space="preserve"> those who were on any legacy benefits (Machin, 2021). </w:t>
      </w:r>
    </w:p>
    <w:p w14:paraId="1B4E7E1B" w14:textId="77777777" w:rsidR="009C76B0" w:rsidRPr="00FC21AD" w:rsidRDefault="009C76B0" w:rsidP="00F0224F">
      <w:pPr>
        <w:jc w:val="both"/>
        <w:textAlignment w:val="baseline"/>
        <w:rPr>
          <w:rFonts w:eastAsia="Times New Roman" w:cstheme="minorHAnsi"/>
          <w:lang w:eastAsia="en-GB"/>
        </w:rPr>
      </w:pPr>
    </w:p>
    <w:p w14:paraId="7F0AA2D7" w14:textId="0723C3FE"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The impact on families from the lockdown initiative meant that approximately 16,637,000 people claiming benefits in 2019 (not including child support or state pension), were left without the benefit of the uplift (DWP, 2020). As such, those both on legacy benefits and the new UC are likely to be on low income and less able to cushion the blow of any unexpected expenses, such as a 20% loss of pay and/or the increased expenses of home schooling (JRF, 2022). Furthermore, single parent families, larger families with three or more children, and ethnic minority groups such as Pakistani or Bangladeshi families are more likely to be subjected to higher poverty rates compared to their white and/or cohabiting counterparts.  Reasons for such disparities vary from simply having the benefit of two incomes, and for others, restricted access to child benefit for more than two children (DWP, 2021; JRF, 2022). However, for BAME communities (Black and Ethnic minorities), the pandemic reflected the inequalities within the social determinants of health, predisposing those in densely populated areas of deprivation to higher covid-related mortality rates (Oto et al, 2020). Nevertheless, with the decreasing levels of mortality rates due to the measures enacted by the government and subsequent development of the vaccine, restrictions have slowly lifted, bringing some sense of normality. However, with the return to pre-covid life, people are left with the prospect of being back to insecure employment with zero-hour contracts and cuts to UC payments which coincided with energy increases (NACAB 2021).  </w:t>
      </w:r>
    </w:p>
    <w:p w14:paraId="02228FBD" w14:textId="77777777" w:rsidR="00FC21AD" w:rsidRPr="00FC21AD" w:rsidRDefault="00FC21AD" w:rsidP="00F0224F">
      <w:pPr>
        <w:jc w:val="both"/>
        <w:textAlignment w:val="baseline"/>
        <w:rPr>
          <w:rFonts w:eastAsia="Times New Roman" w:cstheme="minorHAnsi"/>
          <w:lang w:eastAsia="en-GB"/>
        </w:rPr>
      </w:pPr>
    </w:p>
    <w:p w14:paraId="5616051F" w14:textId="2A140396"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During the lockdown not only was a financial strain hitting families, but also the stresses of the constraints of daily life working from home and/or home-schooling children. Whilst gender has a large role to play in domestic abuse with a third of women suffering it at some point in their lives; socioeconomic factors are closely correlated with a high prevalence of </w:t>
      </w:r>
      <w:r w:rsidRPr="00F0224F">
        <w:rPr>
          <w:rFonts w:eastAsia="Times New Roman" w:cstheme="minorHAnsi"/>
          <w:lang w:eastAsia="en-GB"/>
        </w:rPr>
        <w:t>domestic abuse</w:t>
      </w:r>
      <w:r w:rsidRPr="00FC21AD">
        <w:rPr>
          <w:rFonts w:eastAsia="Times New Roman" w:cstheme="minorHAnsi"/>
          <w:lang w:eastAsia="en-GB"/>
        </w:rPr>
        <w:t xml:space="preserve"> (Gulati &amp; Kelly, 2020). Poverty and homelessness are such factors however, when combined with the Covid</w:t>
      </w:r>
      <w:r w:rsidR="000E1F90">
        <w:rPr>
          <w:rFonts w:eastAsia="Times New Roman" w:cstheme="minorHAnsi"/>
          <w:lang w:eastAsia="en-GB"/>
        </w:rPr>
        <w:t>-19</w:t>
      </w:r>
      <w:r w:rsidRPr="00FC21AD">
        <w:rPr>
          <w:rFonts w:eastAsia="Times New Roman" w:cstheme="minorHAnsi"/>
          <w:lang w:eastAsia="en-GB"/>
        </w:rPr>
        <w:t xml:space="preserve"> restrictions making freedom of movement difficult, the </w:t>
      </w:r>
      <w:r w:rsidRPr="00FC21AD">
        <w:rPr>
          <w:rFonts w:eastAsia="Times New Roman" w:cstheme="minorHAnsi"/>
          <w:lang w:eastAsia="en-GB"/>
        </w:rPr>
        <w:lastRenderedPageBreak/>
        <w:t xml:space="preserve">risk of encountering DA increased substantially (Van Gelder et al, 2020). Subsequently, calls for help increased by 25% as many more victims found themselves in social isolation, undergoing increased surveillance at home, and an increased risk of depression whilst being unable to escape the abusive environment, hindered further by the reduced health services available (Usher et al, 2020). Consequently, due to growing concerns for victims’ safety, the World Health Organisation and the UK Government enacted a safety measure of supplying emergency shelter for those fleeing, alongside screenings for </w:t>
      </w:r>
      <w:r w:rsidRPr="00F0224F">
        <w:rPr>
          <w:rFonts w:eastAsia="Times New Roman" w:cstheme="minorHAnsi"/>
          <w:lang w:eastAsia="en-GB"/>
        </w:rPr>
        <w:t>domestic abuse</w:t>
      </w:r>
      <w:r w:rsidRPr="00FC21AD">
        <w:rPr>
          <w:rFonts w:eastAsia="Times New Roman" w:cstheme="minorHAnsi"/>
          <w:lang w:eastAsia="en-GB"/>
        </w:rPr>
        <w:t xml:space="preserve"> at Covid</w:t>
      </w:r>
      <w:r w:rsidR="000E1F90">
        <w:rPr>
          <w:rFonts w:eastAsia="Times New Roman" w:cstheme="minorHAnsi"/>
          <w:lang w:eastAsia="en-GB"/>
        </w:rPr>
        <w:t>-19</w:t>
      </w:r>
      <w:r w:rsidRPr="00FC21AD">
        <w:rPr>
          <w:rFonts w:eastAsia="Times New Roman" w:cstheme="minorHAnsi"/>
          <w:lang w:eastAsia="en-GB"/>
        </w:rPr>
        <w:t xml:space="preserve"> testing sites (Anurudran et al, 2020).   </w:t>
      </w:r>
    </w:p>
    <w:p w14:paraId="7FA05CC9" w14:textId="77777777" w:rsidR="00FC21AD" w:rsidRPr="00FC21AD" w:rsidRDefault="00FC21AD" w:rsidP="00F0224F">
      <w:pPr>
        <w:jc w:val="both"/>
        <w:textAlignment w:val="baseline"/>
        <w:rPr>
          <w:rFonts w:eastAsia="Times New Roman" w:cstheme="minorHAnsi"/>
          <w:lang w:eastAsia="en-GB"/>
        </w:rPr>
      </w:pPr>
    </w:p>
    <w:p w14:paraId="25CF4936" w14:textId="084735FF"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Adapted protocols improved accessibility to certain </w:t>
      </w:r>
      <w:r w:rsidRPr="00F0224F">
        <w:rPr>
          <w:rFonts w:eastAsia="Times New Roman" w:cstheme="minorHAnsi"/>
          <w:lang w:eastAsia="en-GB"/>
        </w:rPr>
        <w:t>domestic abuse</w:t>
      </w:r>
      <w:r w:rsidRPr="00FC21AD">
        <w:rPr>
          <w:rFonts w:eastAsia="Times New Roman" w:cstheme="minorHAnsi"/>
          <w:lang w:eastAsia="en-GB"/>
        </w:rPr>
        <w:t xml:space="preserve"> services which included telephone consultations and remote hearings. However, whilst this overcame some challenges of face-to-face meetings, issues of safety arose with clients not having opportunities to talk without risk of intrusion (Riddell &amp; Haighton, 2020).  Likewise, alongside women’s refuges within the Northeast declining to take in new clients, many other services were forced to close their doors resulting in many families who relied on Health and Social Care services to go without appropriate access to resources (Riddell &amp; Haighton, 2020; Crawley et al, 2020). Additionally, the restrictions of </w:t>
      </w:r>
      <w:r w:rsidR="00C26DC6" w:rsidRPr="00F0224F">
        <w:rPr>
          <w:rFonts w:eastAsia="Times New Roman" w:cstheme="minorHAnsi"/>
          <w:lang w:eastAsia="en-GB"/>
        </w:rPr>
        <w:t>health and social care</w:t>
      </w:r>
      <w:r w:rsidRPr="00FC21AD">
        <w:rPr>
          <w:rFonts w:eastAsia="Times New Roman" w:cstheme="minorHAnsi"/>
          <w:lang w:eastAsia="en-GB"/>
        </w:rPr>
        <w:t xml:space="preserve"> services meant that families </w:t>
      </w:r>
      <w:r w:rsidR="00C26DC6" w:rsidRPr="00F0224F">
        <w:rPr>
          <w:rFonts w:eastAsia="Times New Roman" w:cstheme="minorHAnsi"/>
          <w:lang w:eastAsia="en-GB"/>
        </w:rPr>
        <w:t>of</w:t>
      </w:r>
      <w:r w:rsidRPr="00FC21AD">
        <w:rPr>
          <w:rFonts w:eastAsia="Times New Roman" w:cstheme="minorHAnsi"/>
          <w:lang w:eastAsia="en-GB"/>
        </w:rPr>
        <w:t xml:space="preserve"> children with learning disabilities faced withdrawn support in outpatient assessments, delayed support plans and closure of respite care (Crawley et al, 2020). The reduced services and funding subsequently placed struggling families with an increased burden economically, but also contributed to children particularly vulnerable children, at increased risk of facing detriment to mental and physical wellbeing (Van Lancker and Parolin, 2020). </w:t>
      </w:r>
    </w:p>
    <w:p w14:paraId="1C385305"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37D59559" w14:textId="77777777" w:rsidR="00FC21AD" w:rsidRPr="00FC21AD" w:rsidRDefault="00FC21AD" w:rsidP="00F0224F">
      <w:pPr>
        <w:jc w:val="both"/>
        <w:textAlignment w:val="baseline"/>
        <w:rPr>
          <w:rFonts w:eastAsia="Times New Roman" w:cstheme="minorHAnsi"/>
          <w:b/>
          <w:bCs/>
          <w:lang w:eastAsia="en-GB"/>
        </w:rPr>
      </w:pPr>
      <w:r w:rsidRPr="00FC21AD">
        <w:rPr>
          <w:rFonts w:eastAsia="Times New Roman" w:cstheme="minorHAnsi"/>
          <w:b/>
          <w:bCs/>
          <w:lang w:eastAsia="en-GB"/>
        </w:rPr>
        <w:t>The Emergency Response Grant </w:t>
      </w:r>
    </w:p>
    <w:p w14:paraId="0641C3FB" w14:textId="4B75287E"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Funding was made available by Save the Children, during the pandemic to provide Emergency Response Grants (ERG) of £340 per family for those in need who had children under the age of six. A total of 355 grants were distributed through approximately ten referral partners, including schools, health visitors, domestic abuse services and family support services. Surveys were completed with referrers by the WCC</w:t>
      </w:r>
      <w:r w:rsidR="00C26DC6" w:rsidRPr="00F0224F">
        <w:rPr>
          <w:rFonts w:eastAsia="Times New Roman" w:cstheme="minorHAnsi"/>
          <w:lang w:eastAsia="en-GB"/>
        </w:rPr>
        <w:t>,</w:t>
      </w:r>
      <w:r w:rsidRPr="00FC21AD">
        <w:rPr>
          <w:rFonts w:eastAsia="Times New Roman" w:cstheme="minorHAnsi"/>
          <w:lang w:eastAsia="en-GB"/>
        </w:rPr>
        <w:t xml:space="preserve"> independently of this research</w:t>
      </w:r>
      <w:r w:rsidR="00C26DC6" w:rsidRPr="00F0224F">
        <w:rPr>
          <w:rFonts w:eastAsia="Times New Roman" w:cstheme="minorHAnsi"/>
          <w:lang w:eastAsia="en-GB"/>
        </w:rPr>
        <w:t>,</w:t>
      </w:r>
      <w:r w:rsidRPr="00FC21AD">
        <w:rPr>
          <w:rFonts w:eastAsia="Times New Roman" w:cstheme="minorHAnsi"/>
          <w:lang w:eastAsia="en-GB"/>
        </w:rPr>
        <w:t xml:space="preserve"> to understand the reasoning behind the need for ERGs.  </w:t>
      </w:r>
    </w:p>
    <w:p w14:paraId="689F5046" w14:textId="77777777" w:rsidR="00C26DC6" w:rsidRPr="00FC21AD" w:rsidRDefault="00C26DC6" w:rsidP="00F0224F">
      <w:pPr>
        <w:jc w:val="both"/>
        <w:textAlignment w:val="baseline"/>
        <w:rPr>
          <w:rFonts w:eastAsia="Times New Roman" w:cstheme="minorHAnsi"/>
          <w:lang w:eastAsia="en-GB"/>
        </w:rPr>
      </w:pPr>
    </w:p>
    <w:p w14:paraId="240829AF"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WCC commissioned this extended piece of research to understand, in more depth some of the stories behind these experiences. Findings from the WCC surveys were not shared with this research until the themes of this report were established. Whilst the themes were independent of the surveys, they did share similarities which are presented in the findings of this report. </w:t>
      </w:r>
    </w:p>
    <w:p w14:paraId="6833EC93"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2B07A09D"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36AFD6F0" w14:textId="236FDFE3" w:rsidR="00FC21AD" w:rsidRPr="00FC21AD" w:rsidRDefault="00FC21AD" w:rsidP="00F0224F">
      <w:pPr>
        <w:jc w:val="both"/>
        <w:textAlignment w:val="baseline"/>
        <w:rPr>
          <w:rFonts w:eastAsia="Times New Roman" w:cstheme="minorHAnsi"/>
          <w:b/>
          <w:bCs/>
          <w:lang w:eastAsia="en-GB"/>
        </w:rPr>
      </w:pPr>
      <w:r w:rsidRPr="00FC21AD">
        <w:rPr>
          <w:rFonts w:eastAsia="Times New Roman" w:cstheme="minorHAnsi"/>
          <w:b/>
          <w:bCs/>
          <w:lang w:eastAsia="en-GB"/>
        </w:rPr>
        <w:t>Study Design </w:t>
      </w:r>
    </w:p>
    <w:p w14:paraId="12D57BEC" w14:textId="11E427F0" w:rsidR="00FC21AD" w:rsidRPr="00F0224F" w:rsidRDefault="00FC21AD" w:rsidP="00F0224F">
      <w:pPr>
        <w:jc w:val="both"/>
        <w:textAlignment w:val="baseline"/>
        <w:rPr>
          <w:rFonts w:eastAsia="Times New Roman" w:cstheme="minorHAnsi"/>
          <w:color w:val="333333"/>
          <w:lang w:eastAsia="en-GB"/>
        </w:rPr>
      </w:pPr>
      <w:r w:rsidRPr="00FC21AD">
        <w:rPr>
          <w:rFonts w:eastAsia="Times New Roman" w:cstheme="minorHAnsi"/>
          <w:color w:val="333333"/>
          <w:shd w:val="clear" w:color="auto" w:fill="FFFFFF"/>
          <w:lang w:eastAsia="en-GB"/>
        </w:rPr>
        <w:t>The research undertaken utilised a qualitative biographical narrative method </w:t>
      </w:r>
      <w:r w:rsidRPr="00FC21AD">
        <w:rPr>
          <w:rFonts w:eastAsia="Times New Roman" w:cstheme="minorHAnsi"/>
          <w:lang w:eastAsia="en-GB"/>
        </w:rPr>
        <w:t>(</w:t>
      </w:r>
      <w:r w:rsidRPr="00FC21AD">
        <w:rPr>
          <w:rFonts w:eastAsia="Times New Roman" w:cstheme="minorHAnsi"/>
          <w:color w:val="333333"/>
          <w:shd w:val="clear" w:color="auto" w:fill="FFFFFF"/>
          <w:lang w:eastAsia="en-GB"/>
        </w:rPr>
        <w:t xml:space="preserve">Wengraf, 2011), asking participants to tell the story of their lived experiences. The study carried out a three-phase interview process: Stage one and two took place in one face-to-face sitting and stage three took place after initial analysis. The initial stage began with an open question encouraging a narrative biographical account, the second stage consisted of a semi-structured interview based on issues arising from the biography and the final stage had been used for clarification purposes in the form of semi structured interviews. The intention in using this </w:t>
      </w:r>
      <w:r w:rsidRPr="00FC21AD">
        <w:rPr>
          <w:rFonts w:eastAsia="Times New Roman" w:cstheme="minorHAnsi"/>
          <w:color w:val="333333"/>
          <w:shd w:val="clear" w:color="auto" w:fill="FFFFFF"/>
          <w:lang w:eastAsia="en-GB"/>
        </w:rPr>
        <w:lastRenderedPageBreak/>
        <w:t>approach was to give participants the opportunity to identify the key parts of their story – prior findings were not shared with them, thus the themes that emerged were independent of the initial survey.</w:t>
      </w:r>
      <w:r w:rsidRPr="00FC21AD">
        <w:rPr>
          <w:rFonts w:eastAsia="Times New Roman" w:cstheme="minorHAnsi"/>
          <w:color w:val="333333"/>
          <w:lang w:eastAsia="en-GB"/>
        </w:rPr>
        <w:t> </w:t>
      </w:r>
    </w:p>
    <w:p w14:paraId="78DCDA3B" w14:textId="77777777" w:rsidR="00C26DC6" w:rsidRPr="00FC21AD" w:rsidRDefault="00C26DC6" w:rsidP="00F0224F">
      <w:pPr>
        <w:jc w:val="both"/>
        <w:textAlignment w:val="baseline"/>
        <w:rPr>
          <w:rFonts w:eastAsia="Times New Roman" w:cstheme="minorHAnsi"/>
          <w:lang w:eastAsia="en-GB"/>
        </w:rPr>
      </w:pPr>
    </w:p>
    <w:p w14:paraId="22FFD232"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color w:val="333333"/>
          <w:shd w:val="clear" w:color="auto" w:fill="FFFFFF"/>
          <w:lang w:eastAsia="en-GB"/>
        </w:rPr>
        <w:t>The findings were recorded, transcribed and analysed by process of thematic analysis. Once themes became prevalent through the identification of reoccurring patterns and significant events, they were compiled and synthesised with the literature and the WCC’s reported statistics of ERG allocations.</w:t>
      </w:r>
      <w:r w:rsidRPr="00FC21AD">
        <w:rPr>
          <w:rFonts w:eastAsia="Times New Roman" w:cstheme="minorHAnsi"/>
          <w:color w:val="333333"/>
          <w:lang w:eastAsia="en-GB"/>
        </w:rPr>
        <w:t> </w:t>
      </w:r>
    </w:p>
    <w:p w14:paraId="47940CC1" w14:textId="77777777" w:rsidR="00C26DC6" w:rsidRPr="005924A8" w:rsidRDefault="00C26DC6" w:rsidP="00F0224F">
      <w:pPr>
        <w:jc w:val="both"/>
        <w:textAlignment w:val="baseline"/>
        <w:rPr>
          <w:rFonts w:eastAsia="Times New Roman" w:cstheme="minorHAnsi"/>
          <w:lang w:eastAsia="en-GB"/>
        </w:rPr>
      </w:pPr>
    </w:p>
    <w:p w14:paraId="4B2F8A40" w14:textId="4BAD048A" w:rsidR="00FC21AD" w:rsidRPr="00FC21AD" w:rsidRDefault="00FC21AD" w:rsidP="00F0224F">
      <w:pPr>
        <w:jc w:val="both"/>
        <w:textAlignment w:val="baseline"/>
        <w:rPr>
          <w:rFonts w:eastAsia="Times New Roman" w:cstheme="minorHAnsi"/>
          <w:i/>
          <w:iCs/>
          <w:lang w:eastAsia="en-GB"/>
        </w:rPr>
      </w:pPr>
      <w:r w:rsidRPr="00FC21AD">
        <w:rPr>
          <w:rFonts w:eastAsia="Times New Roman" w:cstheme="minorHAnsi"/>
          <w:i/>
          <w:iCs/>
          <w:lang w:eastAsia="en-GB"/>
        </w:rPr>
        <w:t>Ethical Approval </w:t>
      </w:r>
    </w:p>
    <w:p w14:paraId="5F635D51" w14:textId="15BA342A"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The study received ethical approval from the University of Sunderland ethics committee on 11</w:t>
      </w:r>
      <w:r w:rsidRPr="00FC21AD">
        <w:rPr>
          <w:rFonts w:eastAsia="Times New Roman" w:cstheme="minorHAnsi"/>
          <w:vertAlign w:val="superscript"/>
          <w:lang w:eastAsia="en-GB"/>
        </w:rPr>
        <w:t>th</w:t>
      </w:r>
      <w:r w:rsidRPr="00FC21AD">
        <w:rPr>
          <w:rFonts w:eastAsia="Times New Roman" w:cstheme="minorHAnsi"/>
          <w:lang w:eastAsia="en-GB"/>
        </w:rPr>
        <w:t xml:space="preserve"> August 2021. All participants provided informed consent to all three stages prior to the commencement of stage one interview. To protect the participants and maintain their confidentiality, all names have been changed and any identifying information (e.g. referrer information) has been removed. </w:t>
      </w:r>
    </w:p>
    <w:p w14:paraId="01FFDD59"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4FDB488B" w14:textId="77777777" w:rsidR="00FC21AD" w:rsidRPr="00FC21AD" w:rsidRDefault="00FC21AD" w:rsidP="00F0224F">
      <w:pPr>
        <w:jc w:val="both"/>
        <w:textAlignment w:val="baseline"/>
        <w:rPr>
          <w:rFonts w:eastAsia="Times New Roman" w:cstheme="minorHAnsi"/>
          <w:i/>
          <w:iCs/>
          <w:lang w:eastAsia="en-GB"/>
        </w:rPr>
      </w:pPr>
      <w:r w:rsidRPr="00FC21AD">
        <w:rPr>
          <w:rFonts w:eastAsia="Times New Roman" w:cstheme="minorHAnsi"/>
          <w:i/>
          <w:iCs/>
          <w:lang w:eastAsia="en-GB"/>
        </w:rPr>
        <w:t>Sample </w:t>
      </w:r>
    </w:p>
    <w:p w14:paraId="2A7AD298" w14:textId="2259DE31" w:rsidR="00FC21AD" w:rsidRPr="00F0224F" w:rsidRDefault="00FC21AD" w:rsidP="00F0224F">
      <w:pPr>
        <w:jc w:val="both"/>
        <w:textAlignment w:val="baseline"/>
        <w:rPr>
          <w:rFonts w:eastAsia="Times New Roman" w:cstheme="minorHAnsi"/>
          <w:strike/>
          <w:color w:val="0078D4"/>
          <w:lang w:eastAsia="en-GB"/>
        </w:rPr>
      </w:pPr>
      <w:r w:rsidRPr="00FC21AD">
        <w:rPr>
          <w:rFonts w:eastAsia="Times New Roman" w:cstheme="minorHAnsi"/>
          <w:lang w:eastAsia="en-GB"/>
        </w:rPr>
        <w:t>The study used convenience purposive sampling to identify potential participants through an invitati</w:t>
      </w:r>
      <w:r w:rsidR="00C26DC6" w:rsidRPr="00F0224F">
        <w:rPr>
          <w:rFonts w:eastAsia="Times New Roman" w:cstheme="minorHAnsi"/>
          <w:lang w:eastAsia="en-GB"/>
        </w:rPr>
        <w:t>on</w:t>
      </w:r>
      <w:r w:rsidRPr="00FC21AD">
        <w:rPr>
          <w:rFonts w:eastAsia="Times New Roman" w:cstheme="minorHAnsi"/>
          <w:lang w:eastAsia="en-GB"/>
        </w:rPr>
        <w:t xml:space="preserve"> poster (Bryman, 2012). The poster was placed within ten partners local to Wallsend which acted as referrers for the ERG. The participants who self-identified as being in receipt of the ERG were invited to contact the researcher at their discretion. At the start of this research there were 283 grants allocated which increased to a total of 355 by the conclusion of participant recruitment.  Out of the 355 grants allocated to families in need, </w:t>
      </w:r>
      <w:r w:rsidR="00C26DC6" w:rsidRPr="00F0224F">
        <w:rPr>
          <w:rFonts w:eastAsia="Times New Roman" w:cstheme="minorHAnsi"/>
          <w:lang w:eastAsia="en-GB"/>
        </w:rPr>
        <w:t>five</w:t>
      </w:r>
      <w:r w:rsidRPr="00FC21AD">
        <w:rPr>
          <w:rFonts w:eastAsia="Times New Roman" w:cstheme="minorHAnsi"/>
          <w:lang w:eastAsia="en-GB"/>
        </w:rPr>
        <w:t xml:space="preserve"> participants responded to the invitation, providing rich data</w:t>
      </w:r>
      <w:r w:rsidR="00C26DC6" w:rsidRPr="00F0224F">
        <w:rPr>
          <w:rFonts w:eastAsia="Times New Roman" w:cstheme="minorHAnsi"/>
          <w:lang w:eastAsia="en-GB"/>
        </w:rPr>
        <w:t xml:space="preserve">, </w:t>
      </w:r>
      <w:r w:rsidRPr="00FC21AD">
        <w:rPr>
          <w:rFonts w:eastAsia="Times New Roman" w:cstheme="minorHAnsi"/>
          <w:lang w:eastAsia="en-GB"/>
        </w:rPr>
        <w:t>to perform a pilot study, investigating the stories behind the applicants.</w:t>
      </w:r>
    </w:p>
    <w:p w14:paraId="6CADB240" w14:textId="77777777" w:rsidR="00C26DC6" w:rsidRPr="00FC21AD" w:rsidRDefault="00C26DC6" w:rsidP="00F0224F">
      <w:pPr>
        <w:jc w:val="both"/>
        <w:textAlignment w:val="baseline"/>
        <w:rPr>
          <w:rFonts w:eastAsia="Times New Roman" w:cstheme="minorHAns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4"/>
        <w:gridCol w:w="3526"/>
      </w:tblGrid>
      <w:tr w:rsidR="00FC21AD" w:rsidRPr="00FC21AD" w14:paraId="6C71ED93" w14:textId="77777777" w:rsidTr="00FC21AD">
        <w:trPr>
          <w:trHeight w:val="375"/>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44EDD062" w14:textId="77777777" w:rsidR="00FC21AD" w:rsidRPr="00FC21AD" w:rsidRDefault="00FC21AD" w:rsidP="00F0224F">
            <w:pPr>
              <w:jc w:val="both"/>
              <w:textAlignment w:val="baseline"/>
              <w:rPr>
                <w:rFonts w:eastAsia="Times New Roman" w:cstheme="minorHAnsi"/>
                <w:b/>
                <w:bCs/>
                <w:lang w:eastAsia="en-GB"/>
              </w:rPr>
            </w:pPr>
            <w:r w:rsidRPr="00FC21AD">
              <w:rPr>
                <w:rFonts w:eastAsia="Times New Roman" w:cstheme="minorHAnsi"/>
                <w:b/>
                <w:bCs/>
                <w:lang w:eastAsia="en-GB"/>
              </w:rPr>
              <w:t>Summary of Participants </w:t>
            </w:r>
          </w:p>
        </w:tc>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72601E29" w14:textId="77777777" w:rsidR="00FC21AD" w:rsidRPr="00FC21AD" w:rsidRDefault="00FC21AD" w:rsidP="00F0224F">
            <w:pPr>
              <w:jc w:val="both"/>
              <w:textAlignment w:val="baseline"/>
              <w:rPr>
                <w:rFonts w:eastAsia="Times New Roman" w:cstheme="minorHAnsi"/>
                <w:b/>
                <w:bCs/>
                <w:lang w:eastAsia="en-GB"/>
              </w:rPr>
            </w:pPr>
            <w:r w:rsidRPr="00FC21AD">
              <w:rPr>
                <w:rFonts w:eastAsia="Times New Roman" w:cstheme="minorHAnsi"/>
                <w:b/>
                <w:bCs/>
                <w:lang w:eastAsia="en-GB"/>
              </w:rPr>
              <w:t>Frequency </w:t>
            </w:r>
          </w:p>
        </w:tc>
      </w:tr>
      <w:tr w:rsidR="00FC21AD" w:rsidRPr="00FC21AD" w14:paraId="694AAB57" w14:textId="77777777" w:rsidTr="00FC21AD">
        <w:trPr>
          <w:trHeight w:val="1830"/>
        </w:trPr>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69B402C8"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Gender </w:t>
            </w:r>
          </w:p>
          <w:p w14:paraId="39DB9F87"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Female </w:t>
            </w:r>
          </w:p>
          <w:p w14:paraId="3983D4F6"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Male </w:t>
            </w:r>
          </w:p>
          <w:p w14:paraId="118DAFD2"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Ethnicity </w:t>
            </w:r>
          </w:p>
          <w:p w14:paraId="039EC596"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White British </w:t>
            </w:r>
          </w:p>
          <w:p w14:paraId="7D0ECB1A"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Black African </w:t>
            </w:r>
          </w:p>
          <w:p w14:paraId="3B92ACD1"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Age </w:t>
            </w:r>
          </w:p>
          <w:p w14:paraId="04FC97E2"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18-24 </w:t>
            </w:r>
          </w:p>
          <w:p w14:paraId="695B774A"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25-34 </w:t>
            </w:r>
          </w:p>
          <w:p w14:paraId="74FC48F1"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35-44 </w:t>
            </w:r>
          </w:p>
          <w:p w14:paraId="0D873772"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45-54 + </w:t>
            </w:r>
          </w:p>
          <w:p w14:paraId="1766C77D"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Income </w:t>
            </w:r>
          </w:p>
          <w:p w14:paraId="5CFFCD4A"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-10K </w:t>
            </w:r>
          </w:p>
          <w:p w14:paraId="5C7389A4"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10-24K </w:t>
            </w:r>
          </w:p>
          <w:p w14:paraId="577438C9"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25-49K </w:t>
            </w:r>
          </w:p>
          <w:p w14:paraId="20B3598D"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50-99K + </w:t>
            </w:r>
          </w:p>
          <w:p w14:paraId="1B7F4A98"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Education </w:t>
            </w:r>
          </w:p>
          <w:p w14:paraId="7D5D70EC"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GCSE  </w:t>
            </w:r>
          </w:p>
          <w:p w14:paraId="04C2076C"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NVQ  </w:t>
            </w:r>
          </w:p>
          <w:p w14:paraId="22A36D1D" w14:textId="77777777" w:rsidR="00FC21AD" w:rsidRPr="00FC21AD" w:rsidRDefault="00FC21AD" w:rsidP="00F0224F">
            <w:pPr>
              <w:ind w:firstLine="720"/>
              <w:jc w:val="both"/>
              <w:textAlignment w:val="baseline"/>
              <w:rPr>
                <w:rFonts w:eastAsia="Times New Roman" w:cstheme="minorHAnsi"/>
                <w:lang w:eastAsia="en-GB"/>
              </w:rPr>
            </w:pPr>
            <w:r w:rsidRPr="00FC21AD">
              <w:rPr>
                <w:rFonts w:eastAsia="Times New Roman" w:cstheme="minorHAnsi"/>
                <w:lang w:eastAsia="en-GB"/>
              </w:rPr>
              <w:t>A-LEVEL and above </w:t>
            </w:r>
          </w:p>
          <w:p w14:paraId="729DB1D2"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lastRenderedPageBreak/>
              <w:t>Relationship Status </w:t>
            </w:r>
          </w:p>
          <w:p w14:paraId="26BBBFA6"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Single </w:t>
            </w:r>
          </w:p>
          <w:p w14:paraId="0BB40E9C"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Cohabiting </w:t>
            </w:r>
          </w:p>
          <w:p w14:paraId="15A13F35"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Married/Civil Partnership </w:t>
            </w:r>
          </w:p>
        </w:tc>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66028122"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lastRenderedPageBreak/>
              <w:t> </w:t>
            </w:r>
          </w:p>
          <w:p w14:paraId="0920EDFD"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4 </w:t>
            </w:r>
          </w:p>
          <w:p w14:paraId="4F56C752"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1 </w:t>
            </w:r>
          </w:p>
          <w:p w14:paraId="4F296869"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029752E6"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4 </w:t>
            </w:r>
          </w:p>
          <w:p w14:paraId="0253F15D"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1 </w:t>
            </w:r>
          </w:p>
          <w:p w14:paraId="695F2BEA"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0324AA84"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0 </w:t>
            </w:r>
          </w:p>
          <w:p w14:paraId="30AE351D"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2 </w:t>
            </w:r>
          </w:p>
          <w:p w14:paraId="263864FE"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3 </w:t>
            </w:r>
          </w:p>
          <w:p w14:paraId="5C872B61"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0 </w:t>
            </w:r>
          </w:p>
          <w:p w14:paraId="4898108A"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0CBF51FB"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1 </w:t>
            </w:r>
          </w:p>
          <w:p w14:paraId="22B8C77A"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2 </w:t>
            </w:r>
          </w:p>
          <w:p w14:paraId="25C95D20"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2 </w:t>
            </w:r>
          </w:p>
          <w:p w14:paraId="39066B3E"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0 </w:t>
            </w:r>
          </w:p>
          <w:p w14:paraId="464D0277"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13645A03"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0 </w:t>
            </w:r>
          </w:p>
          <w:p w14:paraId="0BDDE335"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4 </w:t>
            </w:r>
          </w:p>
          <w:p w14:paraId="5A6231FB"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1 </w:t>
            </w:r>
          </w:p>
          <w:p w14:paraId="04246033"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lastRenderedPageBreak/>
              <w:t> </w:t>
            </w:r>
          </w:p>
          <w:p w14:paraId="028B3B3B"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1 </w:t>
            </w:r>
          </w:p>
          <w:p w14:paraId="326BEA7A"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2 </w:t>
            </w:r>
          </w:p>
          <w:p w14:paraId="710F0BF5"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2 </w:t>
            </w:r>
          </w:p>
        </w:tc>
      </w:tr>
    </w:tbl>
    <w:p w14:paraId="709C13D3" w14:textId="3BB16A64"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lastRenderedPageBreak/>
        <w:t>  </w:t>
      </w:r>
      <w:r w:rsidR="00C26DC6" w:rsidRPr="00F0224F">
        <w:rPr>
          <w:rFonts w:eastAsia="Times New Roman" w:cstheme="minorHAnsi"/>
          <w:lang w:eastAsia="en-GB"/>
        </w:rPr>
        <w:t>Table 1: Summary of Participants</w:t>
      </w:r>
    </w:p>
    <w:p w14:paraId="2EB18315"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6AFE992A"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4446C69C"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6A3E2D4E"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7EE28BBA" w14:textId="00584487" w:rsidR="00FC21AD" w:rsidRPr="00FC21AD" w:rsidRDefault="00FC21AD" w:rsidP="00F0224F">
      <w:pPr>
        <w:jc w:val="both"/>
        <w:textAlignment w:val="baseline"/>
        <w:rPr>
          <w:rFonts w:eastAsia="Times New Roman" w:cstheme="minorHAnsi"/>
          <w:b/>
          <w:bCs/>
          <w:lang w:eastAsia="en-GB"/>
        </w:rPr>
      </w:pPr>
      <w:r w:rsidRPr="00FC21AD">
        <w:rPr>
          <w:rFonts w:eastAsia="Times New Roman" w:cstheme="minorHAnsi"/>
          <w:b/>
          <w:bCs/>
          <w:lang w:eastAsia="en-GB"/>
        </w:rPr>
        <w:t>Findings </w:t>
      </w:r>
    </w:p>
    <w:p w14:paraId="54176B36" w14:textId="360D7BDB" w:rsidR="00FC21AD" w:rsidRPr="00FC21AD" w:rsidRDefault="00FC21AD" w:rsidP="00F0224F">
      <w:pPr>
        <w:jc w:val="both"/>
        <w:textAlignment w:val="baseline"/>
        <w:rPr>
          <w:rFonts w:eastAsia="Times New Roman" w:cstheme="minorHAnsi"/>
          <w:i/>
          <w:iCs/>
          <w:lang w:eastAsia="en-GB"/>
        </w:rPr>
      </w:pPr>
      <w:r w:rsidRPr="00FC21AD">
        <w:rPr>
          <w:rFonts w:eastAsia="Times New Roman" w:cstheme="minorHAnsi"/>
          <w:i/>
          <w:iCs/>
          <w:lang w:eastAsia="en-GB"/>
        </w:rPr>
        <w:t>Theme 1</w:t>
      </w:r>
      <w:r w:rsidR="00C26DC6" w:rsidRPr="00F0224F">
        <w:rPr>
          <w:rFonts w:eastAsia="Times New Roman" w:cstheme="minorHAnsi"/>
          <w:i/>
          <w:iCs/>
          <w:lang w:eastAsia="en-GB"/>
        </w:rPr>
        <w:t xml:space="preserve">: </w:t>
      </w:r>
      <w:r w:rsidRPr="00FC21AD">
        <w:rPr>
          <w:rFonts w:eastAsia="Times New Roman" w:cstheme="minorHAnsi"/>
          <w:i/>
          <w:iCs/>
          <w:lang w:eastAsia="en-GB"/>
        </w:rPr>
        <w:t xml:space="preserve">Indirect Domestic </w:t>
      </w:r>
      <w:r w:rsidR="00C26DC6" w:rsidRPr="00F0224F">
        <w:rPr>
          <w:rFonts w:eastAsia="Times New Roman" w:cstheme="minorHAnsi"/>
          <w:i/>
          <w:iCs/>
          <w:lang w:eastAsia="en-GB"/>
        </w:rPr>
        <w:t>Abuse</w:t>
      </w:r>
      <w:r w:rsidRPr="00FC21AD">
        <w:rPr>
          <w:rFonts w:eastAsia="Times New Roman" w:cstheme="minorHAnsi"/>
          <w:i/>
          <w:iCs/>
          <w:lang w:eastAsia="en-GB"/>
        </w:rPr>
        <w:t> </w:t>
      </w:r>
    </w:p>
    <w:p w14:paraId="2178CE36" w14:textId="2D08D4A2"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From the findings, </w:t>
      </w:r>
      <w:r w:rsidR="00C26DC6" w:rsidRPr="00F0224F">
        <w:rPr>
          <w:rFonts w:eastAsia="Times New Roman" w:cstheme="minorHAnsi"/>
          <w:lang w:eastAsia="en-GB"/>
        </w:rPr>
        <w:t>d</w:t>
      </w:r>
      <w:r w:rsidRPr="00FC21AD">
        <w:rPr>
          <w:rFonts w:eastAsia="Times New Roman" w:cstheme="minorHAnsi"/>
          <w:lang w:eastAsia="en-GB"/>
        </w:rPr>
        <w:t xml:space="preserve">omestic </w:t>
      </w:r>
      <w:r w:rsidR="00C26DC6" w:rsidRPr="00F0224F">
        <w:rPr>
          <w:rFonts w:eastAsia="Times New Roman" w:cstheme="minorHAnsi"/>
          <w:lang w:eastAsia="en-GB"/>
        </w:rPr>
        <w:t>abuse</w:t>
      </w:r>
      <w:r w:rsidRPr="00FC21AD">
        <w:rPr>
          <w:rFonts w:eastAsia="Times New Roman" w:cstheme="minorHAnsi"/>
          <w:lang w:eastAsia="en-GB"/>
        </w:rPr>
        <w:t xml:space="preserve"> had been the most prevalent event to occur in the participants’ life stories. The impact of this whilst not directly the cause for the need for the ERG, each interrelated with events leading up to the necessity for it. In 4/5 cases </w:t>
      </w:r>
      <w:r w:rsidR="00C26DC6" w:rsidRPr="00F0224F">
        <w:rPr>
          <w:rFonts w:eastAsia="Times New Roman" w:cstheme="minorHAnsi"/>
          <w:lang w:eastAsia="en-GB"/>
        </w:rPr>
        <w:t>domestic abuse</w:t>
      </w:r>
      <w:r w:rsidRPr="00FC21AD">
        <w:rPr>
          <w:rFonts w:eastAsia="Times New Roman" w:cstheme="minorHAnsi"/>
          <w:lang w:eastAsia="en-GB"/>
        </w:rPr>
        <w:t xml:space="preserve"> was mentioned as a significant impact in their life stories. In most cases the outcome of surviving the domestic </w:t>
      </w:r>
      <w:r w:rsidR="00C26DC6" w:rsidRPr="00F0224F">
        <w:rPr>
          <w:rFonts w:eastAsia="Times New Roman" w:cstheme="minorHAnsi"/>
          <w:lang w:eastAsia="en-GB"/>
        </w:rPr>
        <w:t>abuse</w:t>
      </w:r>
      <w:r w:rsidRPr="00FC21AD">
        <w:rPr>
          <w:rFonts w:eastAsia="Times New Roman" w:cstheme="minorHAnsi"/>
          <w:lang w:eastAsia="en-GB"/>
        </w:rPr>
        <w:t xml:space="preserve"> meant that nearly all participants had to flee their home and relocate at some point in their life. This occurred not just on a local level but on a global level, with one participant seeking refuge in the UK from Nigeria.  </w:t>
      </w:r>
    </w:p>
    <w:p w14:paraId="069A0EB1" w14:textId="77777777" w:rsidR="00C26DC6" w:rsidRPr="00F0224F" w:rsidRDefault="00C26DC6" w:rsidP="00F0224F">
      <w:pPr>
        <w:ind w:left="270" w:right="270"/>
        <w:jc w:val="both"/>
        <w:textAlignment w:val="baseline"/>
        <w:rPr>
          <w:rFonts w:eastAsia="Times New Roman" w:cstheme="minorHAnsi"/>
          <w:i/>
          <w:iCs/>
          <w:lang w:eastAsia="en-GB"/>
        </w:rPr>
      </w:pPr>
    </w:p>
    <w:p w14:paraId="328BAE0F" w14:textId="538FA349" w:rsidR="00FC21AD" w:rsidRPr="00FC21AD" w:rsidRDefault="00FC21AD" w:rsidP="00F0224F">
      <w:pPr>
        <w:ind w:left="270" w:right="270"/>
        <w:jc w:val="both"/>
        <w:textAlignment w:val="baseline"/>
        <w:rPr>
          <w:rFonts w:eastAsia="Times New Roman" w:cstheme="minorHAnsi"/>
          <w:lang w:eastAsia="en-GB"/>
        </w:rPr>
      </w:pPr>
      <w:r w:rsidRPr="00FC21AD">
        <w:rPr>
          <w:rFonts w:eastAsia="Times New Roman" w:cstheme="minorHAnsi"/>
          <w:i/>
          <w:iCs/>
          <w:lang w:eastAsia="en-GB"/>
        </w:rPr>
        <w:t xml:space="preserve">bringing them here to live a life of poverty was hard but then I had to choose between staying here letting my children grow in a home you know that is not toxic […] so that they can experience love and know what that was. I had to choose between that and so yes I chose to stay </w:t>
      </w:r>
      <w:r w:rsidRPr="00FC21AD">
        <w:rPr>
          <w:rFonts w:eastAsia="Times New Roman" w:cstheme="minorHAnsi"/>
          <w:lang w:eastAsia="en-GB"/>
        </w:rPr>
        <w:t>(Kira) </w:t>
      </w:r>
    </w:p>
    <w:p w14:paraId="2992A6CD" w14:textId="77777777" w:rsidR="00C26DC6" w:rsidRPr="009C76B0" w:rsidRDefault="00C26DC6" w:rsidP="00F0224F">
      <w:pPr>
        <w:jc w:val="both"/>
        <w:textAlignment w:val="baseline"/>
        <w:rPr>
          <w:rFonts w:eastAsia="Times New Roman" w:cstheme="minorHAnsi"/>
          <w:lang w:eastAsia="en-GB"/>
        </w:rPr>
      </w:pPr>
    </w:p>
    <w:p w14:paraId="33A13105" w14:textId="6DEA049B"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The notion of fleeing from domestic abuse was echoed by all bar one of the participants from the study. For one participant, the abuse occurred after becoming pregnant as illustrated by Louise, “[I] fell pregnant at 19, as soon as he found out I was pregnant, he had me head kicked in” and again on a separate occasion “then he started kicking the living daylights out of me when I was pregnant and everything and he kind of made out it was my fault”. Often the participants indicated the need to flee had been the last resort with many of the women staying with their partners for years despite the abuse. One participant stated</w:t>
      </w:r>
      <w:r w:rsidR="00C26DC6" w:rsidRPr="00F0224F">
        <w:rPr>
          <w:rFonts w:eastAsia="Times New Roman" w:cstheme="minorHAnsi"/>
          <w:lang w:eastAsia="en-GB"/>
        </w:rPr>
        <w:t xml:space="preserve"> “</w:t>
      </w:r>
      <w:r w:rsidRPr="00FC21AD">
        <w:rPr>
          <w:rFonts w:eastAsia="Times New Roman" w:cstheme="minorHAnsi"/>
          <w:lang w:eastAsia="en-GB"/>
        </w:rPr>
        <w:t>I was with him for about 9 years… I suffered a lot of domestic abuse, but the first three years</w:t>
      </w:r>
      <w:r w:rsidR="00C26DC6" w:rsidRPr="00F0224F">
        <w:rPr>
          <w:rFonts w:eastAsia="Times New Roman" w:cstheme="minorHAnsi"/>
          <w:lang w:eastAsia="en-GB"/>
        </w:rPr>
        <w:t>,</w:t>
      </w:r>
      <w:r w:rsidRPr="00FC21AD">
        <w:rPr>
          <w:rFonts w:eastAsia="Times New Roman" w:cstheme="minorHAnsi"/>
          <w:lang w:eastAsia="en-GB"/>
        </w:rPr>
        <w:t xml:space="preserve"> </w:t>
      </w:r>
      <w:r w:rsidR="00C26DC6" w:rsidRPr="00F0224F">
        <w:rPr>
          <w:rFonts w:eastAsia="Times New Roman" w:cstheme="minorHAnsi"/>
          <w:lang w:eastAsia="en-GB"/>
        </w:rPr>
        <w:t>i</w:t>
      </w:r>
      <w:r w:rsidRPr="00FC21AD">
        <w:rPr>
          <w:rFonts w:eastAsia="Times New Roman" w:cstheme="minorHAnsi"/>
          <w:lang w:eastAsia="en-GB"/>
        </w:rPr>
        <w:t>t wasn't too bad” (Lexi).  In some cases</w:t>
      </w:r>
      <w:r w:rsidR="00C26DC6" w:rsidRPr="00F0224F">
        <w:rPr>
          <w:rFonts w:eastAsia="Times New Roman" w:cstheme="minorHAnsi"/>
          <w:lang w:eastAsia="en-GB"/>
        </w:rPr>
        <w:t>,</w:t>
      </w:r>
      <w:r w:rsidRPr="00FC21AD">
        <w:rPr>
          <w:rFonts w:eastAsia="Times New Roman" w:cstheme="minorHAnsi"/>
          <w:lang w:eastAsia="en-GB"/>
        </w:rPr>
        <w:t xml:space="preserve"> the cycle would repeat itself with women often finding themselves in another similar relationship. However, due to the circumstances reminiscent of </w:t>
      </w:r>
      <w:r w:rsidR="00C26DC6" w:rsidRPr="00F0224F">
        <w:rPr>
          <w:rFonts w:eastAsia="Times New Roman" w:cstheme="minorHAnsi"/>
          <w:lang w:eastAsia="en-GB"/>
        </w:rPr>
        <w:t>domestic abuse</w:t>
      </w:r>
      <w:r w:rsidRPr="00FC21AD">
        <w:rPr>
          <w:rFonts w:eastAsia="Times New Roman" w:cstheme="minorHAnsi"/>
          <w:lang w:eastAsia="en-GB"/>
        </w:rPr>
        <w:t xml:space="preserve"> such as isolation from family members and exploitation (Usher et al, 2020), participants had lost their independence which is illustrated by one participant stating “I gave up my life …  I gave up everything. I gave up my job, my house, everything” (Lexi).    </w:t>
      </w:r>
    </w:p>
    <w:p w14:paraId="1076B81D" w14:textId="77777777" w:rsidR="00C26DC6" w:rsidRPr="00FC21AD" w:rsidRDefault="00C26DC6" w:rsidP="00F0224F">
      <w:pPr>
        <w:jc w:val="both"/>
        <w:textAlignment w:val="baseline"/>
        <w:rPr>
          <w:rFonts w:eastAsia="Times New Roman" w:cstheme="minorHAnsi"/>
          <w:strike/>
          <w:color w:val="D13438"/>
          <w:lang w:eastAsia="en-GB"/>
        </w:rPr>
      </w:pPr>
    </w:p>
    <w:p w14:paraId="49E24FCD" w14:textId="63FB9BC1" w:rsid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The impact of </w:t>
      </w:r>
      <w:r w:rsidR="00C26DC6" w:rsidRPr="00F0224F">
        <w:rPr>
          <w:rFonts w:eastAsia="Times New Roman" w:cstheme="minorHAnsi"/>
          <w:lang w:eastAsia="en-GB"/>
        </w:rPr>
        <w:t>C</w:t>
      </w:r>
      <w:r w:rsidRPr="00FC21AD">
        <w:rPr>
          <w:rFonts w:eastAsia="Times New Roman" w:cstheme="minorHAnsi"/>
          <w:lang w:eastAsia="en-GB"/>
        </w:rPr>
        <w:t>ovid</w:t>
      </w:r>
      <w:r w:rsidR="00C26DC6" w:rsidRPr="00F0224F">
        <w:rPr>
          <w:rFonts w:eastAsia="Times New Roman" w:cstheme="minorHAnsi"/>
          <w:lang w:eastAsia="en-GB"/>
        </w:rPr>
        <w:t>-19</w:t>
      </w:r>
      <w:r w:rsidRPr="00FC21AD">
        <w:rPr>
          <w:rFonts w:eastAsia="Times New Roman" w:cstheme="minorHAnsi"/>
          <w:lang w:eastAsia="en-GB"/>
        </w:rPr>
        <w:t>, increasing social isolation, reduced services and loss of independence meant that displaced mothers found themselves being made homeless, starting from scratch or struggling financially during the pandemic. This is demonstrated by the following</w:t>
      </w:r>
      <w:r w:rsidR="00C26DC6" w:rsidRPr="00F0224F">
        <w:rPr>
          <w:rFonts w:eastAsia="Times New Roman" w:cstheme="minorHAnsi"/>
          <w:lang w:eastAsia="en-GB"/>
        </w:rPr>
        <w:t xml:space="preserve"> quotes</w:t>
      </w:r>
      <w:r w:rsidRPr="00FC21AD">
        <w:rPr>
          <w:rFonts w:eastAsia="Times New Roman" w:cstheme="minorHAnsi"/>
          <w:lang w:eastAsia="en-GB"/>
        </w:rPr>
        <w:t>: </w:t>
      </w:r>
    </w:p>
    <w:p w14:paraId="4693225D" w14:textId="77777777" w:rsidR="000C7B1E" w:rsidRPr="00FC21AD" w:rsidRDefault="000C7B1E" w:rsidP="00F0224F">
      <w:pPr>
        <w:jc w:val="both"/>
        <w:textAlignment w:val="baseline"/>
        <w:rPr>
          <w:rFonts w:eastAsia="Times New Roman" w:cstheme="minorHAnsi"/>
          <w:lang w:eastAsia="en-GB"/>
        </w:rPr>
      </w:pPr>
    </w:p>
    <w:p w14:paraId="0A1C5427" w14:textId="5372EE3B" w:rsidR="00FC21AD" w:rsidRPr="00FC21AD" w:rsidRDefault="00FC21AD" w:rsidP="00F0224F">
      <w:pPr>
        <w:ind w:left="270" w:right="270"/>
        <w:jc w:val="both"/>
        <w:textAlignment w:val="baseline"/>
        <w:rPr>
          <w:rFonts w:eastAsia="Times New Roman" w:cstheme="minorHAnsi"/>
          <w:lang w:eastAsia="en-GB"/>
        </w:rPr>
      </w:pPr>
      <w:r w:rsidRPr="00FC21AD">
        <w:rPr>
          <w:rFonts w:eastAsia="Times New Roman" w:cstheme="minorHAnsi"/>
          <w:lang w:eastAsia="en-GB"/>
        </w:rPr>
        <w:t> </w:t>
      </w:r>
      <w:r w:rsidRPr="00FC21AD">
        <w:rPr>
          <w:rFonts w:eastAsia="Times New Roman" w:cstheme="minorHAnsi"/>
          <w:i/>
          <w:iCs/>
          <w:lang w:eastAsia="en-GB"/>
        </w:rPr>
        <w:t>he got in touch with the Council and the Council had said we had to move.…</w:t>
      </w:r>
      <w:r w:rsidR="00D62508" w:rsidRPr="00D62508">
        <w:rPr>
          <w:rFonts w:eastAsia="Times New Roman" w:cstheme="minorHAnsi"/>
          <w:i/>
          <w:iCs/>
          <w:color w:val="D13438"/>
          <w:lang w:eastAsia="en-GB"/>
        </w:rPr>
        <w:t xml:space="preserve"> </w:t>
      </w:r>
      <w:r w:rsidRPr="00FC21AD">
        <w:rPr>
          <w:rFonts w:eastAsia="Times New Roman" w:cstheme="minorHAnsi"/>
          <w:i/>
          <w:iCs/>
          <w:lang w:eastAsia="en-GB"/>
        </w:rPr>
        <w:t>I was starting to find myself again and start to get things, you know, like back to normal for the children and then we had the bombshell of being made homeless (Lexi).</w:t>
      </w:r>
      <w:r w:rsidRPr="00FC21AD">
        <w:rPr>
          <w:rFonts w:eastAsia="Times New Roman" w:cstheme="minorHAnsi"/>
          <w:lang w:eastAsia="en-GB"/>
        </w:rPr>
        <w:t> </w:t>
      </w:r>
    </w:p>
    <w:p w14:paraId="53792C2D" w14:textId="77777777" w:rsidR="00C26DC6" w:rsidRPr="00F0224F" w:rsidRDefault="00C26DC6" w:rsidP="00F0224F">
      <w:pPr>
        <w:ind w:left="270" w:right="270"/>
        <w:jc w:val="both"/>
        <w:textAlignment w:val="baseline"/>
        <w:rPr>
          <w:rFonts w:eastAsia="Times New Roman" w:cstheme="minorHAnsi"/>
          <w:i/>
          <w:iCs/>
          <w:lang w:eastAsia="en-GB"/>
        </w:rPr>
      </w:pPr>
    </w:p>
    <w:p w14:paraId="7BD50620" w14:textId="57102EE1" w:rsidR="00FC21AD" w:rsidRPr="00FC21AD" w:rsidRDefault="00C26DC6" w:rsidP="00F0224F">
      <w:pPr>
        <w:ind w:left="270" w:right="270"/>
        <w:jc w:val="both"/>
        <w:textAlignment w:val="baseline"/>
        <w:rPr>
          <w:rFonts w:eastAsia="Times New Roman" w:cstheme="minorHAnsi"/>
          <w:lang w:eastAsia="en-GB"/>
        </w:rPr>
      </w:pPr>
      <w:r w:rsidRPr="00F0224F">
        <w:rPr>
          <w:rFonts w:eastAsia="Times New Roman" w:cstheme="minorHAnsi"/>
          <w:i/>
          <w:iCs/>
          <w:lang w:eastAsia="en-GB"/>
        </w:rPr>
        <w:t>…</w:t>
      </w:r>
      <w:r w:rsidR="00FC21AD" w:rsidRPr="00FC21AD">
        <w:rPr>
          <w:rFonts w:eastAsia="Times New Roman" w:cstheme="minorHAnsi"/>
          <w:i/>
          <w:iCs/>
          <w:lang w:eastAsia="en-GB"/>
        </w:rPr>
        <w:t>we are just being granted our status in the country here and so we had to start from scratch it was like starting our life from the beginning…</w:t>
      </w:r>
      <w:r w:rsidR="00FC21AD" w:rsidRPr="00D62508">
        <w:rPr>
          <w:rFonts w:eastAsia="Times New Roman" w:cstheme="minorHAnsi"/>
          <w:i/>
          <w:iCs/>
          <w:color w:val="D13438"/>
          <w:lang w:eastAsia="en-GB"/>
        </w:rPr>
        <w:t xml:space="preserve"> </w:t>
      </w:r>
      <w:r w:rsidR="00FC21AD" w:rsidRPr="00FC21AD">
        <w:rPr>
          <w:rFonts w:eastAsia="Times New Roman" w:cstheme="minorHAnsi"/>
          <w:i/>
          <w:iCs/>
          <w:lang w:eastAsia="en-GB"/>
        </w:rPr>
        <w:t xml:space="preserve">we didn't live in our own house so to say we stayed in a government accommodation so every piece of furniture in that house was theirs I was not allowed to bring anything else into the house that belonged to me apart from the clothes </w:t>
      </w:r>
      <w:r w:rsidR="00FC21AD" w:rsidRPr="00FC21AD">
        <w:rPr>
          <w:rFonts w:eastAsia="Times New Roman" w:cstheme="minorHAnsi"/>
          <w:lang w:eastAsia="en-GB"/>
        </w:rPr>
        <w:t>(Kira). </w:t>
      </w:r>
    </w:p>
    <w:p w14:paraId="1FA8CF33" w14:textId="77777777" w:rsidR="00C26DC6" w:rsidRPr="000C7B1E" w:rsidRDefault="00C26DC6" w:rsidP="00F0224F">
      <w:pPr>
        <w:jc w:val="both"/>
        <w:textAlignment w:val="baseline"/>
        <w:rPr>
          <w:rFonts w:eastAsia="Times New Roman" w:cstheme="minorHAnsi"/>
          <w:lang w:eastAsia="en-GB"/>
        </w:rPr>
      </w:pPr>
    </w:p>
    <w:p w14:paraId="3658EF0A" w14:textId="2A21A9E0"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As such, mothers who found themselves in this situation were also more likely to have more than one child which is suggested by the DWP (2021), to increase the likelihood of predisposing families to a disadvantage and impoverished environment. Furthermore, the experience undergone by Kira is indicative of the literature finding ethnic minority groups more at risk of facing poverty (JRF, 2022). That said, each of the participants found themselves having to rely on third sector aid to make living environments a little more comfortable whether that be from the Church to supply clothing, the schools to supply lunches or Organisations to supply financial help for electric. </w:t>
      </w:r>
    </w:p>
    <w:p w14:paraId="0CD71E64"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33B587F1" w14:textId="1F502FCF" w:rsidR="00FC21AD" w:rsidRPr="00FC21AD" w:rsidRDefault="00FC21AD" w:rsidP="00F0224F">
      <w:pPr>
        <w:jc w:val="both"/>
        <w:textAlignment w:val="baseline"/>
        <w:rPr>
          <w:rFonts w:eastAsia="Times New Roman" w:cstheme="minorHAnsi"/>
          <w:i/>
          <w:iCs/>
          <w:lang w:eastAsia="en-GB"/>
        </w:rPr>
      </w:pPr>
      <w:r w:rsidRPr="00FC21AD">
        <w:rPr>
          <w:rFonts w:eastAsia="Times New Roman" w:cstheme="minorHAnsi"/>
          <w:i/>
          <w:iCs/>
          <w:lang w:eastAsia="en-GB"/>
        </w:rPr>
        <w:t>Theme 2</w:t>
      </w:r>
      <w:r w:rsidR="0011281E" w:rsidRPr="00F0224F">
        <w:rPr>
          <w:rFonts w:eastAsia="Times New Roman" w:cstheme="minorHAnsi"/>
          <w:i/>
          <w:iCs/>
          <w:lang w:eastAsia="en-GB"/>
        </w:rPr>
        <w:t>:</w:t>
      </w:r>
      <w:r w:rsidRPr="00FC21AD">
        <w:rPr>
          <w:rFonts w:eastAsia="Times New Roman" w:cstheme="minorHAnsi"/>
          <w:i/>
          <w:iCs/>
          <w:lang w:eastAsia="en-GB"/>
        </w:rPr>
        <w:t xml:space="preserve"> Child </w:t>
      </w:r>
      <w:r w:rsidR="0011281E" w:rsidRPr="00F0224F">
        <w:rPr>
          <w:rFonts w:eastAsia="Times New Roman" w:cstheme="minorHAnsi"/>
          <w:i/>
          <w:iCs/>
          <w:lang w:eastAsia="en-GB"/>
        </w:rPr>
        <w:t>D</w:t>
      </w:r>
      <w:r w:rsidRPr="00FC21AD">
        <w:rPr>
          <w:rFonts w:eastAsia="Times New Roman" w:cstheme="minorHAnsi"/>
          <w:i/>
          <w:iCs/>
          <w:lang w:eastAsia="en-GB"/>
        </w:rPr>
        <w:t>isability </w:t>
      </w:r>
    </w:p>
    <w:p w14:paraId="562D096F" w14:textId="49270791"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Of the participants, 4/5 have a child with some form of disability/learning difficulty which they felt had contributed to the need for extra financial help. Families mentioned the increasing costs which are not met by the UK’s welfare system prior to Covid</w:t>
      </w:r>
      <w:r w:rsidR="0011281E" w:rsidRPr="00F0224F">
        <w:rPr>
          <w:rFonts w:eastAsia="Times New Roman" w:cstheme="minorHAnsi"/>
          <w:lang w:eastAsia="en-GB"/>
        </w:rPr>
        <w:t>-19</w:t>
      </w:r>
      <w:r w:rsidRPr="00FC21AD">
        <w:rPr>
          <w:rFonts w:eastAsia="Times New Roman" w:cstheme="minorHAnsi"/>
          <w:lang w:eastAsia="en-GB"/>
        </w:rPr>
        <w:t xml:space="preserve">, as illustrated by one participant </w:t>
      </w:r>
      <w:r w:rsidR="007B116D">
        <w:rPr>
          <w:rFonts w:eastAsia="Times New Roman" w:cstheme="minorHAnsi"/>
          <w:lang w:eastAsia="en-GB"/>
        </w:rPr>
        <w:t xml:space="preserve">(Kira) </w:t>
      </w:r>
      <w:r w:rsidRPr="00FC21AD">
        <w:rPr>
          <w:rFonts w:eastAsia="Times New Roman" w:cstheme="minorHAnsi"/>
          <w:lang w:eastAsia="en-GB"/>
        </w:rPr>
        <w:t>who stated “The Home Office gave us some money weekly which obviously didn't do anything because having a child with special needs means you have to spend more”; which subsequently worsened since the lockdown despite the £20 uplift. Furthermore, whilst two of those families were unable to work due to care commitments or immigration restrictions, the remaining two were forced into unemployment due to the Covid</w:t>
      </w:r>
      <w:r w:rsidR="0011281E" w:rsidRPr="00F0224F">
        <w:rPr>
          <w:rFonts w:eastAsia="Times New Roman" w:cstheme="minorHAnsi"/>
          <w:lang w:eastAsia="en-GB"/>
        </w:rPr>
        <w:t>-19</w:t>
      </w:r>
      <w:r w:rsidRPr="00FC21AD">
        <w:rPr>
          <w:rFonts w:eastAsia="Times New Roman" w:cstheme="minorHAnsi"/>
          <w:lang w:eastAsia="en-GB"/>
        </w:rPr>
        <w:t xml:space="preserve"> disruptions. This is demonstrated by Louise and Vera in the following statements: </w:t>
      </w:r>
    </w:p>
    <w:p w14:paraId="1655B1F5" w14:textId="77777777" w:rsidR="0011281E" w:rsidRPr="00FC21AD" w:rsidRDefault="0011281E" w:rsidP="00F0224F">
      <w:pPr>
        <w:jc w:val="both"/>
        <w:textAlignment w:val="baseline"/>
        <w:rPr>
          <w:rFonts w:eastAsia="Times New Roman" w:cstheme="minorHAnsi"/>
          <w:lang w:eastAsia="en-GB"/>
        </w:rPr>
      </w:pPr>
    </w:p>
    <w:p w14:paraId="18CFBBD9" w14:textId="14CC9E07" w:rsidR="00FC21AD" w:rsidRPr="00F0224F" w:rsidRDefault="00FC21AD" w:rsidP="00F0224F">
      <w:pPr>
        <w:ind w:left="270" w:right="270"/>
        <w:jc w:val="both"/>
        <w:textAlignment w:val="baseline"/>
        <w:rPr>
          <w:rFonts w:eastAsia="Times New Roman" w:cstheme="minorHAnsi"/>
          <w:lang w:eastAsia="en-GB"/>
        </w:rPr>
      </w:pPr>
      <w:r w:rsidRPr="00FC21AD">
        <w:rPr>
          <w:rFonts w:eastAsia="Times New Roman" w:cstheme="minorHAnsi"/>
          <w:i/>
          <w:iCs/>
          <w:lang w:eastAsia="en-GB"/>
        </w:rPr>
        <w:t>You could get the £500 off the Council if you had stopped working. So when I first got it and had to self isolate, they won't let me have it because I haven't had enough [self-employment] books from the previous year. When I put in for it again and they said no by the third time I was on the phone going ‘Are you having a [Laugh] bubble?’ … I had to stop working for the lockdown. Another lockdown, but I couldn't get any help off the government because it hadn't been in business long enough. It was the first year trading</w:t>
      </w:r>
      <w:r w:rsidR="0011281E" w:rsidRPr="00F0224F">
        <w:rPr>
          <w:rFonts w:eastAsia="Times New Roman" w:cstheme="minorHAnsi"/>
          <w:i/>
          <w:iCs/>
          <w:lang w:eastAsia="en-GB"/>
        </w:rPr>
        <w:t>.</w:t>
      </w:r>
      <w:r w:rsidRPr="00FC21AD">
        <w:rPr>
          <w:rFonts w:eastAsia="Times New Roman" w:cstheme="minorHAnsi"/>
          <w:i/>
          <w:iCs/>
          <w:lang w:eastAsia="en-GB"/>
        </w:rPr>
        <w:t xml:space="preserve"> </w:t>
      </w:r>
      <w:r w:rsidRPr="00FC21AD">
        <w:rPr>
          <w:rFonts w:eastAsia="Times New Roman" w:cstheme="minorHAnsi"/>
          <w:lang w:eastAsia="en-GB"/>
        </w:rPr>
        <w:t>(Louise) </w:t>
      </w:r>
    </w:p>
    <w:p w14:paraId="313073EA" w14:textId="77777777" w:rsidR="0011281E" w:rsidRPr="00FC21AD" w:rsidRDefault="0011281E" w:rsidP="00F0224F">
      <w:pPr>
        <w:ind w:left="270" w:right="270"/>
        <w:jc w:val="both"/>
        <w:textAlignment w:val="baseline"/>
        <w:rPr>
          <w:rFonts w:eastAsia="Times New Roman" w:cstheme="minorHAnsi"/>
          <w:lang w:eastAsia="en-GB"/>
        </w:rPr>
      </w:pPr>
    </w:p>
    <w:p w14:paraId="7466231C" w14:textId="678D8A81" w:rsidR="00FC21AD" w:rsidRPr="00F0224F" w:rsidRDefault="00FC21AD" w:rsidP="00F0224F">
      <w:pPr>
        <w:ind w:left="270" w:right="270"/>
        <w:jc w:val="both"/>
        <w:textAlignment w:val="baseline"/>
        <w:rPr>
          <w:rFonts w:eastAsia="Times New Roman" w:cstheme="minorHAnsi"/>
          <w:lang w:eastAsia="en-GB"/>
        </w:rPr>
      </w:pPr>
      <w:r w:rsidRPr="00FC21AD">
        <w:rPr>
          <w:rFonts w:eastAsia="Times New Roman" w:cstheme="minorHAnsi"/>
          <w:i/>
          <w:iCs/>
          <w:lang w:eastAsia="en-GB"/>
        </w:rPr>
        <w:t>He’s been looking, he’s been applying for the driver and delivery but there's nothing out there he lost his job through the  pandemic from [company] he got made redundant…</w:t>
      </w:r>
      <w:r w:rsidRPr="00FC21AD">
        <w:rPr>
          <w:rFonts w:eastAsia="Times New Roman" w:cstheme="minorHAnsi"/>
          <w:lang w:eastAsia="en-GB"/>
        </w:rPr>
        <w:t xml:space="preserve"> </w:t>
      </w:r>
      <w:r w:rsidRPr="00FC21AD">
        <w:rPr>
          <w:rFonts w:eastAsia="Times New Roman" w:cstheme="minorHAnsi"/>
          <w:i/>
          <w:iCs/>
          <w:lang w:eastAsia="en-GB"/>
        </w:rPr>
        <w:t>the pandemic hit and they contacted him in the April … and said there was no more work for him and they had to let some drivers go and he was one of the best drivers always in on time and went everywhere they asked him to go but yeah</w:t>
      </w:r>
      <w:r w:rsidR="0011281E" w:rsidRPr="00F0224F">
        <w:rPr>
          <w:rFonts w:eastAsia="Times New Roman" w:cstheme="minorHAnsi"/>
          <w:i/>
          <w:iCs/>
          <w:lang w:eastAsia="en-GB"/>
        </w:rPr>
        <w:t>.</w:t>
      </w:r>
      <w:r w:rsidRPr="00FC21AD">
        <w:rPr>
          <w:rFonts w:eastAsia="Times New Roman" w:cstheme="minorHAnsi"/>
          <w:i/>
          <w:iCs/>
          <w:lang w:eastAsia="en-GB"/>
        </w:rPr>
        <w:t xml:space="preserve"> </w:t>
      </w:r>
      <w:r w:rsidRPr="00FC21AD">
        <w:rPr>
          <w:rFonts w:eastAsia="Times New Roman" w:cstheme="minorHAnsi"/>
          <w:lang w:eastAsia="en-GB"/>
        </w:rPr>
        <w:t>(Vera)</w:t>
      </w:r>
    </w:p>
    <w:p w14:paraId="496E5924" w14:textId="77777777" w:rsidR="0011281E" w:rsidRPr="00FC21AD" w:rsidRDefault="0011281E" w:rsidP="00F0224F">
      <w:pPr>
        <w:ind w:left="270" w:right="270"/>
        <w:jc w:val="both"/>
        <w:textAlignment w:val="baseline"/>
        <w:rPr>
          <w:rFonts w:eastAsia="Times New Roman" w:cstheme="minorHAnsi"/>
          <w:lang w:eastAsia="en-GB"/>
        </w:rPr>
      </w:pPr>
    </w:p>
    <w:p w14:paraId="0D5DDA9E" w14:textId="53B2220B"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In contrast to the ‘case for change’ created to tackle ‘joblessness’ as the root cause for poverty, each family found themselves with at least one parent unable to work due to increased responsibility which comes with caring for a child who needs extra care, or unwillingly forced into the position of unemployment (DWP, 2017). Furthermore, families with children who had been receiving benefits prior to the pandemic were also not part of the demographic who received the uplift due to the receipt of legacy benefits, supporting the </w:t>
      </w:r>
      <w:r w:rsidRPr="00FC21AD">
        <w:rPr>
          <w:rFonts w:eastAsia="Times New Roman" w:cstheme="minorHAnsi"/>
          <w:lang w:eastAsia="en-GB"/>
        </w:rPr>
        <w:lastRenderedPageBreak/>
        <w:t>notion of ‘social abuse’ as suggested by Wright et al, (2020). The WCC report (</w:t>
      </w:r>
      <w:r w:rsidR="0011281E" w:rsidRPr="00F0224F">
        <w:rPr>
          <w:rFonts w:eastAsia="Times New Roman" w:cstheme="minorHAnsi"/>
          <w:lang w:eastAsia="en-GB"/>
        </w:rPr>
        <w:t>Figure</w:t>
      </w:r>
      <w:r w:rsidRPr="00FC21AD">
        <w:rPr>
          <w:rFonts w:eastAsia="Times New Roman" w:cstheme="minorHAnsi"/>
          <w:lang w:eastAsia="en-GB"/>
        </w:rPr>
        <w:t xml:space="preserve"> 1.0), identified 81 families in receipt of child tax credit out of 355 who applied for the ERG between May 2020 to September 2022. As child tax credit is a legacy benefit becoming replaced by Universal credit, this would imply that nearly a quarter (22.8%) of families applying for help did not receive any uplift during the crisis of the pandemic. Similarly, whilst it is not known specifically how many of the 219 families in receipt of UC had been claiming prior to the pandemic, the likelihood of all 219 applicants newly finding themselves jobless and thus being entitled to the uplift, seems particularly unlikely.  </w:t>
      </w:r>
    </w:p>
    <w:p w14:paraId="6498932C"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4C52EC87" w14:textId="3052A09F" w:rsidR="00FC21AD" w:rsidRPr="00FC21AD" w:rsidRDefault="00FC21AD" w:rsidP="00F0224F">
      <w:pPr>
        <w:jc w:val="both"/>
        <w:textAlignment w:val="baseline"/>
        <w:rPr>
          <w:rFonts w:eastAsia="Times New Roman" w:cstheme="minorHAnsi"/>
          <w:lang w:eastAsia="en-GB"/>
        </w:rPr>
      </w:pPr>
      <w:r w:rsidRPr="00F0224F">
        <w:rPr>
          <w:rFonts w:cstheme="minorHAnsi"/>
          <w:noProof/>
        </w:rPr>
        <w:drawing>
          <wp:inline distT="0" distB="0" distL="0" distR="0" wp14:anchorId="29A1926E" wp14:editId="367B517D">
            <wp:extent cx="5731510" cy="3680460"/>
            <wp:effectExtent l="0" t="0" r="0" b="254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80460"/>
                    </a:xfrm>
                    <a:prstGeom prst="rect">
                      <a:avLst/>
                    </a:prstGeom>
                    <a:noFill/>
                    <a:ln>
                      <a:noFill/>
                    </a:ln>
                  </pic:spPr>
                </pic:pic>
              </a:graphicData>
            </a:graphic>
          </wp:inline>
        </w:drawing>
      </w:r>
      <w:r w:rsidR="0011281E" w:rsidRPr="005924A8">
        <w:rPr>
          <w:rFonts w:eastAsia="Times New Roman" w:cstheme="minorHAnsi"/>
          <w:lang w:eastAsia="en-GB"/>
        </w:rPr>
        <w:t>Figure 1.</w:t>
      </w:r>
      <w:r w:rsidR="0011281E" w:rsidRPr="00F0224F">
        <w:rPr>
          <w:rFonts w:eastAsia="Times New Roman" w:cstheme="minorHAnsi"/>
          <w:lang w:eastAsia="en-GB"/>
        </w:rPr>
        <w:t>0</w:t>
      </w:r>
      <w:r w:rsidRPr="00FC21AD">
        <w:rPr>
          <w:rFonts w:eastAsia="Times New Roman" w:cstheme="minorHAnsi"/>
          <w:lang w:eastAsia="en-GB"/>
        </w:rPr>
        <w:t> </w:t>
      </w:r>
    </w:p>
    <w:p w14:paraId="2448E650"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30C260BD" w14:textId="4F2B906B"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 Remarkably, whilst some families did not claim for all they were entitled to, stating “We just don’t like to feel like were taking from someone else” (Ricky), they also found themselves in further deficit with the DWP after having no choice but to claim as illustrated by the following:  </w:t>
      </w:r>
    </w:p>
    <w:p w14:paraId="27C98DBB" w14:textId="77777777" w:rsidR="0011281E" w:rsidRPr="00FC21AD" w:rsidRDefault="0011281E" w:rsidP="00F0224F">
      <w:pPr>
        <w:jc w:val="both"/>
        <w:textAlignment w:val="baseline"/>
        <w:rPr>
          <w:rFonts w:eastAsia="Times New Roman" w:cstheme="minorHAnsi"/>
          <w:lang w:eastAsia="en-GB"/>
        </w:rPr>
      </w:pPr>
    </w:p>
    <w:p w14:paraId="2C060D7A" w14:textId="6A272AF6" w:rsidR="00FC21AD" w:rsidRPr="00F0224F" w:rsidRDefault="00FC21AD" w:rsidP="00F0224F">
      <w:pPr>
        <w:ind w:left="270" w:right="270"/>
        <w:jc w:val="both"/>
        <w:textAlignment w:val="baseline"/>
        <w:rPr>
          <w:rFonts w:eastAsia="Times New Roman" w:cstheme="minorHAnsi"/>
          <w:lang w:eastAsia="en-GB"/>
        </w:rPr>
      </w:pPr>
      <w:r w:rsidRPr="00FC21AD">
        <w:rPr>
          <w:rFonts w:eastAsia="Times New Roman" w:cstheme="minorHAnsi"/>
          <w:i/>
          <w:iCs/>
          <w:lang w:eastAsia="en-GB"/>
        </w:rPr>
        <w:t xml:space="preserve">my partner wants to get back into work but it's covering everything making sure everything is covered because like he said UC takes everything off you as hit over the threshold  so he needs to make sure that he's bringing in the money that will cover the rent the council tax all the bills … car insurance obviously car tax and everything else he needs to make sure that </w:t>
      </w:r>
      <w:r w:rsidR="00A16A7C" w:rsidRPr="00FC21AD">
        <w:rPr>
          <w:rFonts w:eastAsia="Times New Roman" w:cstheme="minorHAnsi"/>
          <w:i/>
          <w:iCs/>
          <w:lang w:eastAsia="en-GB"/>
        </w:rPr>
        <w:t>he’s</w:t>
      </w:r>
      <w:r w:rsidRPr="00FC21AD">
        <w:rPr>
          <w:rFonts w:eastAsia="Times New Roman" w:cstheme="minorHAnsi"/>
          <w:i/>
          <w:iCs/>
          <w:lang w:eastAsia="en-GB"/>
        </w:rPr>
        <w:t xml:space="preserve"> bringing enough money in a month to cover everything because otherwise there's no point in working</w:t>
      </w:r>
      <w:r w:rsidR="0011281E" w:rsidRPr="00F0224F">
        <w:rPr>
          <w:rFonts w:eastAsia="Times New Roman" w:cstheme="minorHAnsi"/>
          <w:i/>
          <w:iCs/>
          <w:lang w:eastAsia="en-GB"/>
        </w:rPr>
        <w:t>.</w:t>
      </w:r>
      <w:r w:rsidRPr="00FC21AD">
        <w:rPr>
          <w:rFonts w:eastAsia="Times New Roman" w:cstheme="minorHAnsi"/>
          <w:i/>
          <w:iCs/>
          <w:lang w:eastAsia="en-GB"/>
        </w:rPr>
        <w:t xml:space="preserve"> </w:t>
      </w:r>
      <w:r w:rsidR="0011281E" w:rsidRPr="00F0224F">
        <w:rPr>
          <w:rFonts w:eastAsia="Times New Roman" w:cstheme="minorHAnsi"/>
          <w:lang w:eastAsia="en-GB"/>
        </w:rPr>
        <w:t>(</w:t>
      </w:r>
      <w:r w:rsidRPr="00FC21AD">
        <w:rPr>
          <w:rFonts w:eastAsia="Times New Roman" w:cstheme="minorHAnsi"/>
          <w:lang w:eastAsia="en-GB"/>
        </w:rPr>
        <w:t>Vera) </w:t>
      </w:r>
    </w:p>
    <w:p w14:paraId="443A5AD9" w14:textId="77777777" w:rsidR="0011281E" w:rsidRPr="00FC21AD" w:rsidRDefault="0011281E" w:rsidP="00F0224F">
      <w:pPr>
        <w:ind w:left="270" w:right="270"/>
        <w:jc w:val="both"/>
        <w:textAlignment w:val="baseline"/>
        <w:rPr>
          <w:rFonts w:eastAsia="Times New Roman" w:cstheme="minorHAnsi"/>
          <w:lang w:eastAsia="en-GB"/>
        </w:rPr>
      </w:pPr>
    </w:p>
    <w:p w14:paraId="7F3FBA7D" w14:textId="0CD69182" w:rsidR="00FC21AD" w:rsidRPr="00FC21AD" w:rsidRDefault="00FC21AD" w:rsidP="00F0224F">
      <w:pPr>
        <w:ind w:left="270" w:right="270"/>
        <w:jc w:val="both"/>
        <w:textAlignment w:val="baseline"/>
        <w:rPr>
          <w:rFonts w:eastAsia="Times New Roman" w:cstheme="minorHAnsi"/>
          <w:lang w:eastAsia="en-GB"/>
        </w:rPr>
      </w:pPr>
      <w:r w:rsidRPr="00FC21AD">
        <w:rPr>
          <w:rFonts w:eastAsia="Times New Roman" w:cstheme="minorHAnsi"/>
          <w:lang w:eastAsia="en-GB"/>
        </w:rPr>
        <w:t> </w:t>
      </w:r>
      <w:r w:rsidRPr="00FC21AD">
        <w:rPr>
          <w:rFonts w:eastAsia="Times New Roman" w:cstheme="minorHAnsi"/>
          <w:i/>
          <w:iCs/>
          <w:lang w:eastAsia="en-GB"/>
        </w:rPr>
        <w:t xml:space="preserve">Even when we left work and had to go on universal credit … we thought we’d be alright but it absolutely ruined us … when you first go on universal credit you don’t get paid for six weeks so what they do is give you your first month as a grant … how are we meant </w:t>
      </w:r>
      <w:r w:rsidRPr="00FC21AD">
        <w:rPr>
          <w:rFonts w:eastAsia="Times New Roman" w:cstheme="minorHAnsi"/>
          <w:i/>
          <w:iCs/>
          <w:lang w:eastAsia="en-GB"/>
        </w:rPr>
        <w:lastRenderedPageBreak/>
        <w:t>to feed three or four kids for 6 weeks like this where … you have to pay it back 200 odd pound a month, absolutely ruined us for about a year to help us out</w:t>
      </w:r>
      <w:r w:rsidR="0011281E" w:rsidRPr="00F0224F">
        <w:rPr>
          <w:rFonts w:eastAsia="Times New Roman" w:cstheme="minorHAnsi"/>
          <w:i/>
          <w:iCs/>
          <w:lang w:eastAsia="en-GB"/>
        </w:rPr>
        <w:t>.</w:t>
      </w:r>
      <w:r w:rsidRPr="00FC21AD">
        <w:rPr>
          <w:rFonts w:eastAsia="Times New Roman" w:cstheme="minorHAnsi"/>
          <w:lang w:eastAsia="en-GB"/>
        </w:rPr>
        <w:t xml:space="preserve"> (Ricky)</w:t>
      </w:r>
    </w:p>
    <w:p w14:paraId="4AE23DF4" w14:textId="77777777" w:rsidR="00FC21AD" w:rsidRPr="00FC21AD" w:rsidRDefault="00FC21AD" w:rsidP="00F0224F">
      <w:pPr>
        <w:jc w:val="both"/>
        <w:textAlignment w:val="baseline"/>
        <w:rPr>
          <w:rFonts w:eastAsia="Times New Roman" w:cstheme="minorHAnsi"/>
          <w:i/>
          <w:iCs/>
          <w:lang w:eastAsia="en-GB"/>
        </w:rPr>
      </w:pPr>
      <w:r w:rsidRPr="00FC21AD">
        <w:rPr>
          <w:rFonts w:eastAsia="Times New Roman" w:cstheme="minorHAnsi"/>
          <w:i/>
          <w:iCs/>
          <w:lang w:eastAsia="en-GB"/>
        </w:rPr>
        <w:t> </w:t>
      </w:r>
    </w:p>
    <w:p w14:paraId="646F8CE2" w14:textId="58F8F3B1" w:rsidR="00FC21AD" w:rsidRPr="00FC21AD" w:rsidRDefault="00FC21AD" w:rsidP="00F0224F">
      <w:pPr>
        <w:jc w:val="both"/>
        <w:textAlignment w:val="baseline"/>
        <w:rPr>
          <w:rFonts w:eastAsia="Times New Roman" w:cstheme="minorHAnsi"/>
          <w:i/>
          <w:iCs/>
          <w:lang w:eastAsia="en-GB"/>
        </w:rPr>
      </w:pPr>
      <w:r w:rsidRPr="00FC21AD">
        <w:rPr>
          <w:rFonts w:eastAsia="Times New Roman" w:cstheme="minorHAnsi"/>
          <w:i/>
          <w:iCs/>
          <w:lang w:eastAsia="en-GB"/>
        </w:rPr>
        <w:t>Theme 3</w:t>
      </w:r>
      <w:r w:rsidR="0011281E" w:rsidRPr="00F0224F">
        <w:rPr>
          <w:rFonts w:eastAsia="Times New Roman" w:cstheme="minorHAnsi"/>
          <w:i/>
          <w:iCs/>
          <w:lang w:eastAsia="en-GB"/>
        </w:rPr>
        <w:t>:</w:t>
      </w:r>
      <w:r w:rsidRPr="00FC21AD">
        <w:rPr>
          <w:rFonts w:eastAsia="Times New Roman" w:cstheme="minorHAnsi"/>
          <w:i/>
          <w:iCs/>
          <w:lang w:eastAsia="en-GB"/>
        </w:rPr>
        <w:t xml:space="preserve"> Inflation/</w:t>
      </w:r>
      <w:r w:rsidR="0011281E" w:rsidRPr="00F0224F">
        <w:rPr>
          <w:rFonts w:eastAsia="Times New Roman" w:cstheme="minorHAnsi"/>
          <w:i/>
          <w:iCs/>
          <w:lang w:eastAsia="en-GB"/>
        </w:rPr>
        <w:t>F</w:t>
      </w:r>
      <w:r w:rsidRPr="00FC21AD">
        <w:rPr>
          <w:rFonts w:eastAsia="Times New Roman" w:cstheme="minorHAnsi"/>
          <w:i/>
          <w:iCs/>
          <w:lang w:eastAsia="en-GB"/>
        </w:rPr>
        <w:t>unding </w:t>
      </w:r>
    </w:p>
    <w:p w14:paraId="267CB2BD" w14:textId="4F4113EE"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All five </w:t>
      </w:r>
      <w:r w:rsidR="0011281E" w:rsidRPr="00F0224F">
        <w:rPr>
          <w:rFonts w:eastAsia="Times New Roman" w:cstheme="minorHAnsi"/>
          <w:lang w:eastAsia="en-GB"/>
        </w:rPr>
        <w:t>i</w:t>
      </w:r>
      <w:r w:rsidRPr="00FC21AD">
        <w:rPr>
          <w:rFonts w:eastAsia="Times New Roman" w:cstheme="minorHAnsi"/>
          <w:lang w:eastAsia="en-GB"/>
        </w:rPr>
        <w:t>ndividuals interviewed mentioned needing some form of support other than what is available from the UK’s welfare system. This took the form of different types of support depending on the needs of the family as a unit at the time, and ultimately lent itself to providing a secure living environment for the children. For three of the families, the ERG had been explicitly referred to as effective in providing a more adequate living environment as illustrated by Kira, Vera and Louise: </w:t>
      </w:r>
    </w:p>
    <w:p w14:paraId="0EA6739F" w14:textId="77777777" w:rsidR="0011281E" w:rsidRPr="00FC21AD" w:rsidRDefault="0011281E" w:rsidP="00F0224F">
      <w:pPr>
        <w:jc w:val="both"/>
        <w:textAlignment w:val="baseline"/>
        <w:rPr>
          <w:rFonts w:eastAsia="Times New Roman" w:cstheme="minorHAnsi"/>
          <w:lang w:eastAsia="en-GB"/>
        </w:rPr>
      </w:pPr>
    </w:p>
    <w:p w14:paraId="18E1C113" w14:textId="3386CA2E" w:rsidR="00FC21AD" w:rsidRPr="00F0224F" w:rsidRDefault="00D05B67" w:rsidP="00F0224F">
      <w:pPr>
        <w:ind w:left="270" w:right="270"/>
        <w:jc w:val="both"/>
        <w:textAlignment w:val="baseline"/>
        <w:rPr>
          <w:rFonts w:eastAsia="Times New Roman" w:cstheme="minorHAnsi"/>
          <w:lang w:eastAsia="en-GB"/>
        </w:rPr>
      </w:pPr>
      <w:r w:rsidRPr="00F0224F">
        <w:rPr>
          <w:rFonts w:eastAsia="Times New Roman" w:cstheme="minorHAnsi"/>
          <w:i/>
          <w:iCs/>
          <w:lang w:eastAsia="en-GB"/>
        </w:rPr>
        <w:t>W</w:t>
      </w:r>
      <w:r w:rsidR="00FC21AD" w:rsidRPr="00FC21AD">
        <w:rPr>
          <w:rFonts w:eastAsia="Times New Roman" w:cstheme="minorHAnsi"/>
          <w:i/>
          <w:iCs/>
          <w:lang w:eastAsia="en-GB"/>
        </w:rPr>
        <w:t>e were moved into</w:t>
      </w:r>
      <w:r w:rsidR="0011281E" w:rsidRPr="00F0224F">
        <w:rPr>
          <w:rFonts w:eastAsia="Times New Roman" w:cstheme="minorHAnsi"/>
          <w:i/>
          <w:iCs/>
          <w:lang w:eastAsia="en-GB"/>
        </w:rPr>
        <w:t>…</w:t>
      </w:r>
      <w:r w:rsidR="00FC21AD" w:rsidRPr="00FC21AD">
        <w:rPr>
          <w:rFonts w:eastAsia="Times New Roman" w:cstheme="minorHAnsi"/>
          <w:i/>
          <w:iCs/>
          <w:lang w:eastAsia="en-GB"/>
        </w:rPr>
        <w:t xml:space="preserve"> we got you know a 3 bedroom house, empty house I was so lost, like I didn't know what to do with it because I was not allowed to work. I would have saved money to</w:t>
      </w:r>
      <w:r w:rsidR="0011281E" w:rsidRPr="00B244A1">
        <w:rPr>
          <w:rFonts w:eastAsia="Times New Roman" w:cstheme="minorHAnsi"/>
          <w:i/>
          <w:iCs/>
          <w:color w:val="000000" w:themeColor="text1"/>
          <w:lang w:eastAsia="en-GB"/>
        </w:rPr>
        <w:t>,</w:t>
      </w:r>
      <w:r w:rsidR="00FC21AD" w:rsidRPr="00FC21AD">
        <w:rPr>
          <w:rFonts w:eastAsia="Times New Roman" w:cstheme="minorHAnsi"/>
          <w:i/>
          <w:iCs/>
          <w:lang w:eastAsia="en-GB"/>
        </w:rPr>
        <w:t xml:space="preserve"> you know</w:t>
      </w:r>
      <w:r w:rsidR="00FC21AD" w:rsidRPr="00B244A1">
        <w:rPr>
          <w:rFonts w:eastAsia="Times New Roman" w:cstheme="minorHAnsi"/>
          <w:i/>
          <w:iCs/>
          <w:color w:val="000000" w:themeColor="text1"/>
          <w:lang w:eastAsia="en-GB"/>
        </w:rPr>
        <w:t>,</w:t>
      </w:r>
      <w:r w:rsidR="00FC21AD" w:rsidRPr="00FC21AD">
        <w:rPr>
          <w:rFonts w:eastAsia="Times New Roman" w:cstheme="minorHAnsi"/>
          <w:i/>
          <w:iCs/>
          <w:lang w:eastAsia="en-GB"/>
        </w:rPr>
        <w:t xml:space="preserve"> put the house together and then the only thing we had were just clothes that we had to take from the house so it's been like a year and I'm still buying stuff. Needs of the house you know we had to do the floors carpets in new furniture everything literally everything … the grant actually he came good it came at the right time coz then I could use it to buy some stuff for the house it went straight into the house</w:t>
      </w:r>
      <w:r w:rsidR="0011281E" w:rsidRPr="00F0224F">
        <w:rPr>
          <w:rFonts w:eastAsia="Times New Roman" w:cstheme="minorHAnsi"/>
          <w:i/>
          <w:iCs/>
          <w:lang w:eastAsia="en-GB"/>
        </w:rPr>
        <w:t>.</w:t>
      </w:r>
      <w:r w:rsidR="00FC21AD" w:rsidRPr="00FC21AD">
        <w:rPr>
          <w:rFonts w:eastAsia="Times New Roman" w:cstheme="minorHAnsi"/>
          <w:i/>
          <w:iCs/>
          <w:lang w:eastAsia="en-GB"/>
        </w:rPr>
        <w:t xml:space="preserve"> </w:t>
      </w:r>
      <w:r w:rsidR="00FC21AD" w:rsidRPr="00FC21AD">
        <w:rPr>
          <w:rFonts w:eastAsia="Times New Roman" w:cstheme="minorHAnsi"/>
          <w:lang w:eastAsia="en-GB"/>
        </w:rPr>
        <w:t>(Kira) </w:t>
      </w:r>
    </w:p>
    <w:p w14:paraId="4049DB69" w14:textId="77777777" w:rsidR="0011281E" w:rsidRPr="00FC21AD" w:rsidRDefault="0011281E" w:rsidP="00F0224F">
      <w:pPr>
        <w:ind w:left="270" w:right="270"/>
        <w:jc w:val="both"/>
        <w:textAlignment w:val="baseline"/>
        <w:rPr>
          <w:rFonts w:eastAsia="Times New Roman" w:cstheme="minorHAnsi"/>
          <w:lang w:eastAsia="en-GB"/>
        </w:rPr>
      </w:pPr>
    </w:p>
    <w:p w14:paraId="27B8A329" w14:textId="5B728836" w:rsidR="00FC21AD" w:rsidRPr="00F0224F" w:rsidRDefault="00D05B67" w:rsidP="00F0224F">
      <w:pPr>
        <w:ind w:left="270" w:right="270"/>
        <w:jc w:val="both"/>
        <w:textAlignment w:val="baseline"/>
        <w:rPr>
          <w:rFonts w:eastAsia="Times New Roman" w:cstheme="minorHAnsi"/>
          <w:lang w:eastAsia="en-GB"/>
        </w:rPr>
      </w:pPr>
      <w:r w:rsidRPr="00F0224F">
        <w:rPr>
          <w:rFonts w:eastAsia="Times New Roman" w:cstheme="minorHAnsi"/>
          <w:i/>
          <w:iCs/>
          <w:lang w:eastAsia="en-GB"/>
        </w:rPr>
        <w:t>W</w:t>
      </w:r>
      <w:r w:rsidR="00FC21AD" w:rsidRPr="00FC21AD">
        <w:rPr>
          <w:rFonts w:eastAsia="Times New Roman" w:cstheme="minorHAnsi"/>
          <w:i/>
          <w:iCs/>
          <w:lang w:eastAsia="en-GB"/>
        </w:rPr>
        <w:t>e do struggle a</w:t>
      </w:r>
      <w:r w:rsidR="00FC21AD" w:rsidRPr="00A16A7C">
        <w:rPr>
          <w:rFonts w:eastAsia="Times New Roman" w:cstheme="minorHAnsi"/>
          <w:i/>
          <w:iCs/>
          <w:color w:val="D13438"/>
          <w:lang w:eastAsia="en-GB"/>
        </w:rPr>
        <w:t xml:space="preserve"> </w:t>
      </w:r>
      <w:r w:rsidR="00FC21AD" w:rsidRPr="00FC21AD">
        <w:rPr>
          <w:rFonts w:eastAsia="Times New Roman" w:cstheme="minorHAnsi"/>
          <w:i/>
          <w:iCs/>
          <w:lang w:eastAsia="en-GB"/>
        </w:rPr>
        <w:t>bit I just want to get the sensory stuff for his bedroom now we've moved but obviously with bills and everything else is stacking up it's just a bit of a pain in the *** for something always gets in the way. I don’t get any help. Only help I get since I’ve moved is the school</w:t>
      </w:r>
      <w:r w:rsidR="00FC21AD" w:rsidRPr="00FC21AD">
        <w:rPr>
          <w:rFonts w:eastAsia="Times New Roman" w:cstheme="minorHAnsi"/>
          <w:lang w:eastAsia="en-GB"/>
        </w:rPr>
        <w:t xml:space="preserve"> </w:t>
      </w:r>
      <w:r w:rsidR="00FC21AD" w:rsidRPr="00FC21AD">
        <w:rPr>
          <w:rFonts w:eastAsia="Times New Roman" w:cstheme="minorHAnsi"/>
          <w:i/>
          <w:iCs/>
          <w:lang w:eastAsia="en-GB"/>
        </w:rPr>
        <w:t>It</w:t>
      </w:r>
      <w:r w:rsidR="00A16A7C">
        <w:rPr>
          <w:rFonts w:eastAsia="Times New Roman" w:cstheme="minorHAnsi"/>
          <w:i/>
          <w:iCs/>
          <w:lang w:eastAsia="en-GB"/>
        </w:rPr>
        <w:t>’</w:t>
      </w:r>
      <w:r w:rsidR="00FC21AD" w:rsidRPr="00FC21AD">
        <w:rPr>
          <w:rFonts w:eastAsia="Times New Roman" w:cstheme="minorHAnsi"/>
          <w:i/>
          <w:iCs/>
          <w:lang w:eastAsia="en-GB"/>
        </w:rPr>
        <w:t>s [them] that put me in contact with [ERG]</w:t>
      </w:r>
      <w:r w:rsidR="0011281E" w:rsidRPr="00F0224F">
        <w:rPr>
          <w:rFonts w:eastAsia="Times New Roman" w:cstheme="minorHAnsi"/>
          <w:i/>
          <w:iCs/>
          <w:lang w:eastAsia="en-GB"/>
        </w:rPr>
        <w:t>.</w:t>
      </w:r>
      <w:r w:rsidR="00FC21AD" w:rsidRPr="00FC21AD">
        <w:rPr>
          <w:rFonts w:eastAsia="Times New Roman" w:cstheme="minorHAnsi"/>
          <w:i/>
          <w:iCs/>
          <w:lang w:eastAsia="en-GB"/>
        </w:rPr>
        <w:t xml:space="preserve"> </w:t>
      </w:r>
      <w:r w:rsidR="00FC21AD" w:rsidRPr="00FC21AD">
        <w:rPr>
          <w:rFonts w:eastAsia="Times New Roman" w:cstheme="minorHAnsi"/>
          <w:lang w:eastAsia="en-GB"/>
        </w:rPr>
        <w:t>(Vera)</w:t>
      </w:r>
    </w:p>
    <w:p w14:paraId="5A1E7710" w14:textId="77777777" w:rsidR="0011281E" w:rsidRPr="00FC21AD" w:rsidRDefault="0011281E" w:rsidP="00F0224F">
      <w:pPr>
        <w:ind w:left="270" w:right="270"/>
        <w:jc w:val="both"/>
        <w:textAlignment w:val="baseline"/>
        <w:rPr>
          <w:rFonts w:eastAsia="Times New Roman" w:cstheme="minorHAnsi"/>
          <w:lang w:eastAsia="en-GB"/>
        </w:rPr>
      </w:pPr>
    </w:p>
    <w:p w14:paraId="71582AA4" w14:textId="75BC380C" w:rsidR="00FC21AD" w:rsidRPr="00F0224F" w:rsidRDefault="00FC21AD" w:rsidP="00F0224F">
      <w:pPr>
        <w:ind w:left="270" w:right="270"/>
        <w:jc w:val="both"/>
        <w:textAlignment w:val="baseline"/>
        <w:rPr>
          <w:rFonts w:eastAsia="Times New Roman" w:cstheme="minorHAnsi"/>
          <w:lang w:eastAsia="en-GB"/>
        </w:rPr>
      </w:pPr>
      <w:r w:rsidRPr="00FC21AD">
        <w:rPr>
          <w:rFonts w:eastAsia="Times New Roman" w:cstheme="minorHAnsi"/>
          <w:i/>
          <w:iCs/>
          <w:lang w:eastAsia="en-GB"/>
        </w:rPr>
        <w:t xml:space="preserve">The second lockdown we didn't get anything because we wasn't on child benefit because he wasn't on free school meals. So even though he should have been in school and he would have gotten free in school he </w:t>
      </w:r>
      <w:r w:rsidRPr="00D62508">
        <w:rPr>
          <w:rFonts w:eastAsia="Times New Roman" w:cstheme="minorHAnsi"/>
          <w:i/>
          <w:iCs/>
          <w:color w:val="000000" w:themeColor="text1"/>
          <w:lang w:eastAsia="en-GB"/>
        </w:rPr>
        <w:t>wasn</w:t>
      </w:r>
      <w:r w:rsidR="00D62508">
        <w:rPr>
          <w:rFonts w:eastAsia="Times New Roman" w:cstheme="minorHAnsi"/>
          <w:i/>
          <w:iCs/>
          <w:color w:val="000000" w:themeColor="text1"/>
          <w:lang w:eastAsia="en-GB"/>
        </w:rPr>
        <w:t>’</w:t>
      </w:r>
      <w:r w:rsidRPr="00D62508">
        <w:rPr>
          <w:rFonts w:eastAsia="Times New Roman" w:cstheme="minorHAnsi"/>
          <w:i/>
          <w:iCs/>
          <w:color w:val="000000" w:themeColor="text1"/>
          <w:lang w:eastAsia="en-GB"/>
        </w:rPr>
        <w:t>t</w:t>
      </w:r>
      <w:r w:rsidRPr="00FC21AD">
        <w:rPr>
          <w:rFonts w:eastAsia="Times New Roman" w:cstheme="minorHAnsi"/>
          <w:i/>
          <w:iCs/>
          <w:lang w:eastAsia="en-GB"/>
        </w:rPr>
        <w:t xml:space="preserve"> allowed them. Because he </w:t>
      </w:r>
      <w:r w:rsidR="00D62508" w:rsidRPr="00D62508">
        <w:rPr>
          <w:rFonts w:eastAsia="Times New Roman" w:cstheme="minorHAnsi"/>
          <w:i/>
          <w:iCs/>
          <w:color w:val="000000" w:themeColor="text1"/>
          <w:lang w:eastAsia="en-GB"/>
        </w:rPr>
        <w:t>wasn</w:t>
      </w:r>
      <w:r w:rsidR="00D62508">
        <w:rPr>
          <w:rFonts w:eastAsia="Times New Roman" w:cstheme="minorHAnsi"/>
          <w:i/>
          <w:iCs/>
          <w:color w:val="000000" w:themeColor="text1"/>
          <w:lang w:eastAsia="en-GB"/>
        </w:rPr>
        <w:t>’</w:t>
      </w:r>
      <w:r w:rsidR="00D62508" w:rsidRPr="00D62508">
        <w:rPr>
          <w:rFonts w:eastAsia="Times New Roman" w:cstheme="minorHAnsi"/>
          <w:i/>
          <w:iCs/>
          <w:color w:val="000000" w:themeColor="text1"/>
          <w:lang w:eastAsia="en-GB"/>
        </w:rPr>
        <w:t>t</w:t>
      </w:r>
      <w:r w:rsidRPr="00FC21AD">
        <w:rPr>
          <w:rFonts w:eastAsia="Times New Roman" w:cstheme="minorHAnsi"/>
          <w:i/>
          <w:iCs/>
          <w:lang w:eastAsia="en-GB"/>
        </w:rPr>
        <w:t xml:space="preserve"> on free school meals. We </w:t>
      </w:r>
      <w:r w:rsidR="00D62508" w:rsidRPr="00D62508">
        <w:rPr>
          <w:rFonts w:eastAsia="Times New Roman" w:cstheme="minorHAnsi"/>
          <w:i/>
          <w:iCs/>
          <w:color w:val="000000" w:themeColor="text1"/>
          <w:lang w:eastAsia="en-GB"/>
        </w:rPr>
        <w:t>wasn</w:t>
      </w:r>
      <w:r w:rsidR="00D62508">
        <w:rPr>
          <w:rFonts w:eastAsia="Times New Roman" w:cstheme="minorHAnsi"/>
          <w:i/>
          <w:iCs/>
          <w:color w:val="000000" w:themeColor="text1"/>
          <w:lang w:eastAsia="en-GB"/>
        </w:rPr>
        <w:t>’</w:t>
      </w:r>
      <w:r w:rsidR="00D62508" w:rsidRPr="00D62508">
        <w:rPr>
          <w:rFonts w:eastAsia="Times New Roman" w:cstheme="minorHAnsi"/>
          <w:i/>
          <w:iCs/>
          <w:color w:val="000000" w:themeColor="text1"/>
          <w:lang w:eastAsia="en-GB"/>
        </w:rPr>
        <w:t>t</w:t>
      </w:r>
      <w:r w:rsidRPr="00FC21AD">
        <w:rPr>
          <w:rFonts w:eastAsia="Times New Roman" w:cstheme="minorHAnsi"/>
          <w:i/>
          <w:iCs/>
          <w:lang w:eastAsia="en-GB"/>
        </w:rPr>
        <w:t xml:space="preserve"> claiming free school meals, so I</w:t>
      </w:r>
      <w:r w:rsidRPr="00B244A1">
        <w:rPr>
          <w:rFonts w:eastAsia="Times New Roman" w:cstheme="minorHAnsi"/>
          <w:i/>
          <w:iCs/>
          <w:color w:val="000000" w:themeColor="text1"/>
          <w:lang w:eastAsia="en-GB"/>
        </w:rPr>
        <w:t>’</w:t>
      </w:r>
      <w:r w:rsidRPr="00FC21AD">
        <w:rPr>
          <w:rFonts w:eastAsia="Times New Roman" w:cstheme="minorHAnsi"/>
          <w:i/>
          <w:iCs/>
          <w:lang w:eastAsia="en-GB"/>
        </w:rPr>
        <w:t>ve got three kids at home. So the gas went up, the electric went up me. The food bill doubled, tripled it [the grant] went straight on the kids. Yeah, because, like, we could be bought like, stuff for him to do during the pandemic. It paid for extra money for the lunches and stuff like that. So, yeah, it was a massive help whilst they took away school dinner</w:t>
      </w:r>
      <w:r w:rsidR="0011281E" w:rsidRPr="00F0224F">
        <w:rPr>
          <w:rFonts w:eastAsia="Times New Roman" w:cstheme="minorHAnsi"/>
          <w:i/>
          <w:iCs/>
          <w:lang w:eastAsia="en-GB"/>
        </w:rPr>
        <w:t xml:space="preserve">. </w:t>
      </w:r>
      <w:r w:rsidRPr="00FC21AD">
        <w:rPr>
          <w:rFonts w:eastAsia="Times New Roman" w:cstheme="minorHAnsi"/>
          <w:lang w:eastAsia="en-GB"/>
        </w:rPr>
        <w:t>(Louise)</w:t>
      </w:r>
    </w:p>
    <w:p w14:paraId="70FBFF65" w14:textId="77777777" w:rsidR="0011281E" w:rsidRPr="00FC21AD" w:rsidRDefault="0011281E" w:rsidP="00F0224F">
      <w:pPr>
        <w:ind w:left="270" w:right="270"/>
        <w:jc w:val="both"/>
        <w:textAlignment w:val="baseline"/>
        <w:rPr>
          <w:rFonts w:eastAsia="Times New Roman" w:cstheme="minorHAnsi"/>
          <w:lang w:eastAsia="en-GB"/>
        </w:rPr>
      </w:pPr>
    </w:p>
    <w:p w14:paraId="5E68D21C" w14:textId="39F70F8A" w:rsidR="00FC21AD" w:rsidRPr="00F0224F" w:rsidRDefault="00FC21AD" w:rsidP="00F0224F">
      <w:pPr>
        <w:jc w:val="both"/>
        <w:textAlignment w:val="baseline"/>
        <w:rPr>
          <w:rFonts w:eastAsia="Times New Roman" w:cstheme="minorHAnsi"/>
          <w:lang w:eastAsia="en-GB"/>
        </w:rPr>
      </w:pPr>
      <w:r w:rsidRPr="00FC21AD">
        <w:rPr>
          <w:rFonts w:eastAsia="Times New Roman" w:cstheme="minorHAnsi"/>
          <w:lang w:eastAsia="en-GB"/>
        </w:rPr>
        <w:t xml:space="preserve">In all three families, there is a common thread of necessities being picked up by third sector organisations.  For the remaining two families (Lexi and Ricky), the financial support supplied by the Government was not enough to outweigh the extra economic stressors brought on by the financial insecurities accompanying </w:t>
      </w:r>
      <w:r w:rsidR="00A36191" w:rsidRPr="00F0224F">
        <w:rPr>
          <w:rFonts w:eastAsia="Times New Roman" w:cstheme="minorHAnsi"/>
          <w:lang w:eastAsia="en-GB"/>
        </w:rPr>
        <w:t>C</w:t>
      </w:r>
      <w:r w:rsidRPr="00FC21AD">
        <w:rPr>
          <w:rFonts w:eastAsia="Times New Roman" w:cstheme="minorHAnsi"/>
          <w:lang w:eastAsia="en-GB"/>
        </w:rPr>
        <w:t>ovid-19 restrictions. As such, the criticism of the welfare system become more apparent, particularly the ‘disability-based discrimination’ as witnessed by Vera (Disability Rights UK, 2012). Furthermore, the inability of cushioning the blow of any unexpected expenses by low-income families as reported on by JRT (2022), throws into question what measures are being taken to provide additional assistance given to those families for ‘expected’ expenses such as the substantial energy cap increase</w:t>
      </w:r>
      <w:r w:rsidR="00E24FFB" w:rsidRPr="00F0224F">
        <w:rPr>
          <w:rFonts w:eastAsia="Times New Roman" w:cstheme="minorHAnsi"/>
          <w:lang w:eastAsia="en-GB"/>
        </w:rPr>
        <w:t>?</w:t>
      </w:r>
    </w:p>
    <w:p w14:paraId="19F88935" w14:textId="77777777" w:rsidR="00E24FFB" w:rsidRPr="00FC21AD" w:rsidRDefault="00E24FFB" w:rsidP="00F0224F">
      <w:pPr>
        <w:jc w:val="both"/>
        <w:textAlignment w:val="baseline"/>
        <w:rPr>
          <w:rFonts w:eastAsia="Times New Roman" w:cstheme="minorHAnsi"/>
          <w:lang w:eastAsia="en-GB"/>
        </w:rPr>
      </w:pPr>
    </w:p>
    <w:p w14:paraId="765151D0" w14:textId="4FE4BA51" w:rsidR="00FC21AD" w:rsidRPr="00F0224F" w:rsidRDefault="00FC21AD" w:rsidP="00F0224F">
      <w:pPr>
        <w:ind w:left="270" w:right="270"/>
        <w:jc w:val="both"/>
        <w:textAlignment w:val="baseline"/>
        <w:rPr>
          <w:rFonts w:eastAsia="Times New Roman" w:cstheme="minorHAnsi"/>
          <w:i/>
          <w:iCs/>
          <w:color w:val="000000"/>
          <w:lang w:eastAsia="en-GB"/>
        </w:rPr>
      </w:pPr>
      <w:r w:rsidRPr="00FC21AD">
        <w:rPr>
          <w:rFonts w:eastAsia="Times New Roman" w:cstheme="minorHAnsi"/>
          <w:i/>
          <w:iCs/>
          <w:color w:val="000000"/>
          <w:lang w:eastAsia="en-GB"/>
        </w:rPr>
        <w:t>I was always going to the [</w:t>
      </w:r>
      <w:r w:rsidR="00D62508" w:rsidRPr="00FC21AD">
        <w:rPr>
          <w:rFonts w:eastAsia="Times New Roman" w:cstheme="minorHAnsi"/>
          <w:i/>
          <w:iCs/>
          <w:color w:val="000000"/>
          <w:lang w:eastAsia="en-GB"/>
        </w:rPr>
        <w:t>organisation</w:t>
      </w:r>
      <w:r w:rsidRPr="00FC21AD">
        <w:rPr>
          <w:rFonts w:eastAsia="Times New Roman" w:cstheme="minorHAnsi"/>
          <w:i/>
          <w:iCs/>
          <w:color w:val="000000"/>
          <w:lang w:eastAsia="en-GB"/>
        </w:rPr>
        <w:t xml:space="preserve">] for support. I had like family support worker and they were helping us, so then it started gradually building us up and then eventually </w:t>
      </w:r>
      <w:r w:rsidRPr="00FC21AD">
        <w:rPr>
          <w:rFonts w:eastAsia="Times New Roman" w:cstheme="minorHAnsi"/>
          <w:i/>
          <w:iCs/>
          <w:color w:val="000000"/>
          <w:lang w:eastAsia="en-GB"/>
        </w:rPr>
        <w:lastRenderedPageBreak/>
        <w:t>I ended up getting a house. So I decorated it like just to get away, like, quickly decorate it and got in, and then I'll start building myself back up</w:t>
      </w:r>
      <w:r w:rsidR="0011281E" w:rsidRPr="00F0224F">
        <w:rPr>
          <w:rFonts w:eastAsia="Times New Roman" w:cstheme="minorHAnsi"/>
          <w:i/>
          <w:iCs/>
          <w:color w:val="000000"/>
          <w:lang w:eastAsia="en-GB"/>
        </w:rPr>
        <w:t>.</w:t>
      </w:r>
      <w:r w:rsidRPr="00FC21AD">
        <w:rPr>
          <w:rFonts w:eastAsia="Times New Roman" w:cstheme="minorHAnsi"/>
          <w:i/>
          <w:iCs/>
          <w:color w:val="000000"/>
          <w:lang w:eastAsia="en-GB"/>
        </w:rPr>
        <w:t xml:space="preserve"> </w:t>
      </w:r>
      <w:r w:rsidRPr="00FC21AD">
        <w:rPr>
          <w:rFonts w:eastAsia="Times New Roman" w:cstheme="minorHAnsi"/>
          <w:color w:val="000000"/>
          <w:lang w:eastAsia="en-GB"/>
        </w:rPr>
        <w:t>(Lexi)</w:t>
      </w:r>
    </w:p>
    <w:p w14:paraId="069129D6" w14:textId="77777777" w:rsidR="0011281E" w:rsidRPr="00FC21AD" w:rsidRDefault="0011281E" w:rsidP="00F0224F">
      <w:pPr>
        <w:ind w:left="270" w:right="270"/>
        <w:jc w:val="both"/>
        <w:textAlignment w:val="baseline"/>
        <w:rPr>
          <w:rFonts w:eastAsia="Times New Roman" w:cstheme="minorHAnsi"/>
          <w:lang w:eastAsia="en-GB"/>
        </w:rPr>
      </w:pPr>
    </w:p>
    <w:p w14:paraId="28BC8A01" w14:textId="53E06DD6" w:rsidR="00FC21AD" w:rsidRPr="00FC21AD" w:rsidRDefault="00FC21AD" w:rsidP="00F0224F">
      <w:pPr>
        <w:ind w:left="270" w:right="270"/>
        <w:jc w:val="both"/>
        <w:textAlignment w:val="baseline"/>
        <w:rPr>
          <w:rFonts w:eastAsia="Times New Roman" w:cstheme="minorHAnsi"/>
          <w:lang w:eastAsia="en-GB"/>
        </w:rPr>
      </w:pPr>
      <w:r w:rsidRPr="00FC21AD">
        <w:rPr>
          <w:rFonts w:eastAsia="Times New Roman" w:cstheme="minorHAnsi"/>
          <w:i/>
          <w:iCs/>
          <w:lang w:eastAsia="en-GB"/>
        </w:rPr>
        <w:t>With what’s going on with the electric and fuel costs, we don’t get our first payment until May so we gotta go this entire month with less money because they base their calculation on the prior month… I'm not gonna have that money because you haven't given me yet it really has gone up it it's just from £160 a month to about £240… I’m thinking I’m fighting to get a loaf of bread</w:t>
      </w:r>
      <w:r w:rsidR="0011281E" w:rsidRPr="00F0224F">
        <w:rPr>
          <w:rFonts w:eastAsia="Times New Roman" w:cstheme="minorHAnsi"/>
          <w:i/>
          <w:iCs/>
          <w:lang w:eastAsia="en-GB"/>
        </w:rPr>
        <w:t>.</w:t>
      </w:r>
      <w:r w:rsidRPr="00FC21AD">
        <w:rPr>
          <w:rFonts w:eastAsia="Times New Roman" w:cstheme="minorHAnsi"/>
          <w:lang w:eastAsia="en-GB"/>
        </w:rPr>
        <w:t xml:space="preserve"> (Rick</w:t>
      </w:r>
      <w:r w:rsidR="0011281E" w:rsidRPr="00F0224F">
        <w:rPr>
          <w:rFonts w:eastAsia="Times New Roman" w:cstheme="minorHAnsi"/>
          <w:lang w:eastAsia="en-GB"/>
        </w:rPr>
        <w:t>y</w:t>
      </w:r>
      <w:r w:rsidRPr="00FC21AD">
        <w:rPr>
          <w:rFonts w:eastAsia="Times New Roman" w:cstheme="minorHAnsi"/>
          <w:lang w:eastAsia="en-GB"/>
        </w:rPr>
        <w:t>)</w:t>
      </w:r>
    </w:p>
    <w:p w14:paraId="64072280"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lang w:eastAsia="en-GB"/>
        </w:rPr>
        <w:t> </w:t>
      </w:r>
    </w:p>
    <w:p w14:paraId="3A4D5B89" w14:textId="3019F233" w:rsidR="00F33244" w:rsidRPr="00FC21AD" w:rsidRDefault="00F33244" w:rsidP="00F0224F">
      <w:pPr>
        <w:jc w:val="both"/>
        <w:textAlignment w:val="baseline"/>
        <w:rPr>
          <w:rFonts w:eastAsia="Times New Roman" w:cstheme="minorHAnsi"/>
          <w:lang w:eastAsia="en-GB"/>
        </w:rPr>
      </w:pPr>
    </w:p>
    <w:p w14:paraId="1BB772C2" w14:textId="679CE334" w:rsidR="00FC21AD" w:rsidRPr="00FC21AD" w:rsidRDefault="00FC21AD" w:rsidP="00F0224F">
      <w:pPr>
        <w:jc w:val="both"/>
        <w:textAlignment w:val="baseline"/>
        <w:rPr>
          <w:rFonts w:eastAsia="Times New Roman" w:cstheme="minorHAnsi"/>
          <w:b/>
          <w:bCs/>
          <w:lang w:eastAsia="en-GB"/>
        </w:rPr>
      </w:pPr>
      <w:r w:rsidRPr="00FC21AD">
        <w:rPr>
          <w:rFonts w:eastAsia="Times New Roman" w:cstheme="minorHAnsi"/>
          <w:b/>
          <w:bCs/>
          <w:color w:val="333333"/>
          <w:shd w:val="clear" w:color="auto" w:fill="FFFFFF"/>
          <w:lang w:eastAsia="en-GB"/>
        </w:rPr>
        <w:t>Summary</w:t>
      </w:r>
      <w:r w:rsidRPr="00FC21AD">
        <w:rPr>
          <w:rFonts w:eastAsia="Times New Roman" w:cstheme="minorHAnsi"/>
          <w:b/>
          <w:bCs/>
          <w:color w:val="333333"/>
          <w:lang w:eastAsia="en-GB"/>
        </w:rPr>
        <w:t> </w:t>
      </w:r>
      <w:r w:rsidRPr="00FC21AD">
        <w:rPr>
          <w:rFonts w:eastAsia="Times New Roman" w:cstheme="minorHAnsi"/>
          <w:color w:val="333333"/>
          <w:lang w:eastAsia="en-GB"/>
        </w:rPr>
        <w:t> </w:t>
      </w:r>
    </w:p>
    <w:p w14:paraId="67BA4D8C" w14:textId="5F6886A0" w:rsidR="00FC21AD" w:rsidRPr="00FC21AD" w:rsidRDefault="00FC21AD" w:rsidP="00F0224F">
      <w:pPr>
        <w:jc w:val="both"/>
        <w:textAlignment w:val="baseline"/>
        <w:rPr>
          <w:rFonts w:eastAsia="Times New Roman" w:cstheme="minorHAnsi"/>
          <w:color w:val="333333"/>
          <w:shd w:val="clear" w:color="auto" w:fill="FFFFFF"/>
          <w:lang w:eastAsia="en-GB"/>
        </w:rPr>
      </w:pPr>
      <w:r w:rsidRPr="00FC21AD">
        <w:rPr>
          <w:rFonts w:eastAsia="Times New Roman" w:cstheme="minorHAnsi"/>
          <w:color w:val="333333"/>
          <w:shd w:val="clear" w:color="auto" w:fill="FFFFFF"/>
          <w:lang w:eastAsia="en-GB"/>
        </w:rPr>
        <w:t xml:space="preserve">From the findings, there are three main themes which were either the most prominent or held significant emphasis with the interviewees. However, the three themes of indirect domestic </w:t>
      </w:r>
      <w:r w:rsidR="00D95D1E">
        <w:rPr>
          <w:rFonts w:eastAsia="Times New Roman" w:cstheme="minorHAnsi"/>
          <w:color w:val="333333"/>
          <w:shd w:val="clear" w:color="auto" w:fill="FFFFFF"/>
          <w:lang w:eastAsia="en-GB"/>
        </w:rPr>
        <w:t>abuse</w:t>
      </w:r>
      <w:r w:rsidRPr="00FC21AD">
        <w:rPr>
          <w:rFonts w:eastAsia="Times New Roman" w:cstheme="minorHAnsi"/>
          <w:color w:val="333333"/>
          <w:shd w:val="clear" w:color="auto" w:fill="FFFFFF"/>
          <w:lang w:eastAsia="en-GB"/>
        </w:rPr>
        <w:t>, child disability, and inflation</w:t>
      </w:r>
      <w:r w:rsidR="003D2D44" w:rsidRPr="00F0224F">
        <w:rPr>
          <w:rFonts w:eastAsia="Times New Roman" w:cstheme="minorHAnsi"/>
          <w:color w:val="333333"/>
          <w:shd w:val="clear" w:color="auto" w:fill="FFFFFF"/>
          <w:lang w:eastAsia="en-GB"/>
        </w:rPr>
        <w:t>/funding</w:t>
      </w:r>
      <w:r w:rsidRPr="00FC21AD">
        <w:rPr>
          <w:rFonts w:eastAsia="Times New Roman" w:cstheme="minorHAnsi"/>
          <w:color w:val="333333"/>
          <w:shd w:val="clear" w:color="auto" w:fill="FFFFFF"/>
          <w:lang w:eastAsia="en-GB"/>
        </w:rPr>
        <w:t xml:space="preserve"> are multifaceted as they each contain subthemes which are entwined with the main findings and should not go unrecognised. That is to say, the destabilising element of having to relocate due to a violent relationship, or the forced redundancy on parents of children with special needs, appear to be equally contributing factors that have led to the necessity of the ERG.</w:t>
      </w:r>
      <w:r w:rsidR="00D10899" w:rsidRPr="00F0224F">
        <w:rPr>
          <w:rFonts w:eastAsia="Times New Roman" w:cstheme="minorHAnsi"/>
          <w:color w:val="333333"/>
          <w:shd w:val="clear" w:color="auto" w:fill="FFFFFF"/>
          <w:lang w:eastAsia="en-GB"/>
        </w:rPr>
        <w:t xml:space="preserve"> </w:t>
      </w:r>
      <w:r w:rsidRPr="00FC21AD">
        <w:rPr>
          <w:rFonts w:eastAsia="Times New Roman" w:cstheme="minorHAnsi"/>
          <w:color w:val="333333"/>
          <w:shd w:val="clear" w:color="auto" w:fill="FFFFFF"/>
          <w:lang w:eastAsia="en-GB"/>
        </w:rPr>
        <w:t>Furthermore, it would seem that the rate of inflation coupled with the abolition of the energy price cap by the current Government has caused a ‘perfect storm’ for those who have been placed in an already unsecure economic environment. Conversely, it appears from both the literature and the lived experiences of the participants, that the system designed to provide welfare has potentially been outweighed by the provision of services concomitant to an adjusting labour market in light of recent events.</w:t>
      </w:r>
      <w:r w:rsidRPr="00FC21AD">
        <w:rPr>
          <w:rFonts w:eastAsia="Times New Roman" w:cstheme="minorHAnsi"/>
          <w:color w:val="333333"/>
          <w:lang w:eastAsia="en-GB"/>
        </w:rPr>
        <w:t> </w:t>
      </w:r>
    </w:p>
    <w:p w14:paraId="57876182" w14:textId="0762D54D"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color w:val="333333"/>
          <w:lang w:eastAsia="en-GB"/>
        </w:rPr>
        <w:t> </w:t>
      </w:r>
    </w:p>
    <w:p w14:paraId="7FB4A77E" w14:textId="77777777" w:rsidR="00FC21AD" w:rsidRPr="00FC21AD" w:rsidRDefault="00FC21AD" w:rsidP="00F0224F">
      <w:pPr>
        <w:jc w:val="both"/>
        <w:textAlignment w:val="baseline"/>
        <w:rPr>
          <w:rFonts w:eastAsia="Times New Roman" w:cstheme="minorHAnsi"/>
          <w:lang w:eastAsia="en-GB"/>
        </w:rPr>
      </w:pPr>
      <w:r w:rsidRPr="00FC21AD">
        <w:rPr>
          <w:rFonts w:eastAsia="Times New Roman" w:cstheme="minorHAnsi"/>
          <w:color w:val="333333"/>
          <w:lang w:eastAsia="en-GB"/>
        </w:rPr>
        <w:t> </w:t>
      </w:r>
    </w:p>
    <w:p w14:paraId="6CCB15F3" w14:textId="2D4C9C5E" w:rsidR="00FC21AD" w:rsidRPr="00FC21AD" w:rsidRDefault="00FC21AD" w:rsidP="00F0224F">
      <w:pPr>
        <w:jc w:val="both"/>
        <w:textAlignment w:val="baseline"/>
        <w:rPr>
          <w:rFonts w:eastAsia="Times New Roman" w:cstheme="minorHAnsi"/>
          <w:b/>
          <w:bCs/>
          <w:sz w:val="20"/>
          <w:szCs w:val="20"/>
          <w:lang w:eastAsia="en-GB"/>
        </w:rPr>
      </w:pPr>
      <w:r w:rsidRPr="00FC21AD">
        <w:rPr>
          <w:rFonts w:eastAsia="Times New Roman" w:cstheme="minorHAnsi"/>
          <w:b/>
          <w:bCs/>
          <w:color w:val="333333"/>
          <w:sz w:val="20"/>
          <w:szCs w:val="20"/>
          <w:shd w:val="clear" w:color="auto" w:fill="FFFFFF"/>
          <w:lang w:eastAsia="en-GB"/>
        </w:rPr>
        <w:t>Bibliography</w:t>
      </w:r>
      <w:r w:rsidRPr="00FC21AD">
        <w:rPr>
          <w:rFonts w:eastAsia="Times New Roman" w:cstheme="minorHAnsi"/>
          <w:b/>
          <w:bCs/>
          <w:color w:val="333333"/>
          <w:sz w:val="20"/>
          <w:szCs w:val="20"/>
          <w:lang w:eastAsia="en-GB"/>
        </w:rPr>
        <w:t> </w:t>
      </w:r>
      <w:r w:rsidRPr="00FC21AD">
        <w:rPr>
          <w:rFonts w:eastAsia="Times New Roman" w:cstheme="minorHAnsi"/>
          <w:color w:val="333333"/>
          <w:sz w:val="20"/>
          <w:szCs w:val="20"/>
          <w:lang w:eastAsia="en-GB"/>
        </w:rPr>
        <w:t> </w:t>
      </w:r>
    </w:p>
    <w:p w14:paraId="4615F7EC" w14:textId="0D5BD499"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Abel, T. and Frohlich, K.L. </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2012</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Capitals and </w:t>
      </w:r>
      <w:r w:rsidR="00712FE8"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apabilities: Linking </w:t>
      </w:r>
      <w:r w:rsidR="00712FE8"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tructure and </w:t>
      </w:r>
      <w:r w:rsidR="00712FE8"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gency to </w:t>
      </w:r>
      <w:r w:rsidR="00712FE8" w:rsidRPr="008E6A28">
        <w:rPr>
          <w:rFonts w:eastAsia="Times New Roman" w:cstheme="minorHAnsi"/>
          <w:color w:val="222222"/>
          <w:sz w:val="20"/>
          <w:szCs w:val="20"/>
          <w:shd w:val="clear" w:color="auto" w:fill="FFFFFF"/>
          <w:lang w:eastAsia="en-GB"/>
        </w:rPr>
        <w:t>R</w:t>
      </w:r>
      <w:r w:rsidRPr="00FC21AD">
        <w:rPr>
          <w:rFonts w:eastAsia="Times New Roman" w:cstheme="minorHAnsi"/>
          <w:color w:val="222222"/>
          <w:sz w:val="20"/>
          <w:szCs w:val="20"/>
          <w:shd w:val="clear" w:color="auto" w:fill="FFFFFF"/>
          <w:lang w:eastAsia="en-GB"/>
        </w:rPr>
        <w:t xml:space="preserve">educe </w:t>
      </w:r>
      <w:r w:rsidR="00712FE8" w:rsidRPr="008E6A28">
        <w:rPr>
          <w:rFonts w:eastAsia="Times New Roman" w:cstheme="minorHAnsi"/>
          <w:color w:val="222222"/>
          <w:sz w:val="20"/>
          <w:szCs w:val="20"/>
          <w:shd w:val="clear" w:color="auto" w:fill="FFFFFF"/>
          <w:lang w:eastAsia="en-GB"/>
        </w:rPr>
        <w:t>H</w:t>
      </w:r>
      <w:r w:rsidRPr="00FC21AD">
        <w:rPr>
          <w:rFonts w:eastAsia="Times New Roman" w:cstheme="minorHAnsi"/>
          <w:color w:val="222222"/>
          <w:sz w:val="20"/>
          <w:szCs w:val="20"/>
          <w:shd w:val="clear" w:color="auto" w:fill="FFFFFF"/>
          <w:lang w:eastAsia="en-GB"/>
        </w:rPr>
        <w:t xml:space="preserve">ealth </w:t>
      </w:r>
      <w:r w:rsidR="00712FE8" w:rsidRPr="008E6A28">
        <w:rPr>
          <w:rFonts w:eastAsia="Times New Roman" w:cstheme="minorHAnsi"/>
          <w:color w:val="222222"/>
          <w:sz w:val="20"/>
          <w:szCs w:val="20"/>
          <w:shd w:val="clear" w:color="auto" w:fill="FFFFFF"/>
          <w:lang w:eastAsia="en-GB"/>
        </w:rPr>
        <w:t>I</w:t>
      </w:r>
      <w:r w:rsidRPr="00FC21AD">
        <w:rPr>
          <w:rFonts w:eastAsia="Times New Roman" w:cstheme="minorHAnsi"/>
          <w:color w:val="222222"/>
          <w:sz w:val="20"/>
          <w:szCs w:val="20"/>
          <w:shd w:val="clear" w:color="auto" w:fill="FFFFFF"/>
          <w:lang w:eastAsia="en-GB"/>
        </w:rPr>
        <w:t>nequalities</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 xml:space="preserve">Social </w:t>
      </w:r>
      <w:r w:rsidR="00712FE8" w:rsidRPr="008E6A28">
        <w:rPr>
          <w:rFonts w:eastAsia="Times New Roman" w:cstheme="minorHAnsi"/>
          <w:i/>
          <w:iCs/>
          <w:color w:val="222222"/>
          <w:sz w:val="20"/>
          <w:szCs w:val="20"/>
          <w:shd w:val="clear" w:color="auto" w:fill="FFFFFF"/>
          <w:lang w:eastAsia="en-GB"/>
        </w:rPr>
        <w:t>S</w:t>
      </w:r>
      <w:r w:rsidRPr="00FC21AD">
        <w:rPr>
          <w:rFonts w:eastAsia="Times New Roman" w:cstheme="minorHAnsi"/>
          <w:i/>
          <w:iCs/>
          <w:color w:val="222222"/>
          <w:sz w:val="20"/>
          <w:szCs w:val="20"/>
          <w:shd w:val="clear" w:color="auto" w:fill="FFFFFF"/>
          <w:lang w:eastAsia="en-GB"/>
        </w:rPr>
        <w:t xml:space="preserve">cience &amp; </w:t>
      </w:r>
      <w:r w:rsidR="00712FE8" w:rsidRPr="008E6A28">
        <w:rPr>
          <w:rFonts w:eastAsia="Times New Roman" w:cstheme="minorHAnsi"/>
          <w:i/>
          <w:iCs/>
          <w:color w:val="222222"/>
          <w:sz w:val="20"/>
          <w:szCs w:val="20"/>
          <w:shd w:val="clear" w:color="auto" w:fill="FFFFFF"/>
          <w:lang w:eastAsia="en-GB"/>
        </w:rPr>
        <w:t>M</w:t>
      </w:r>
      <w:r w:rsidRPr="00FC21AD">
        <w:rPr>
          <w:rFonts w:eastAsia="Times New Roman" w:cstheme="minorHAnsi"/>
          <w:i/>
          <w:iCs/>
          <w:color w:val="222222"/>
          <w:sz w:val="20"/>
          <w:szCs w:val="20"/>
          <w:shd w:val="clear" w:color="auto" w:fill="FFFFFF"/>
          <w:lang w:eastAsia="en-GB"/>
        </w:rPr>
        <w:t>edicine</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74</w:t>
      </w:r>
      <w:r w:rsidRPr="00FC21AD">
        <w:rPr>
          <w:rFonts w:eastAsia="Times New Roman" w:cstheme="minorHAnsi"/>
          <w:color w:val="222222"/>
          <w:sz w:val="20"/>
          <w:szCs w:val="20"/>
          <w:shd w:val="clear" w:color="auto" w:fill="FFFFFF"/>
          <w:lang w:eastAsia="en-GB"/>
        </w:rPr>
        <w:t>(2), pp.236-244.</w:t>
      </w:r>
      <w:r w:rsidRPr="00FC21AD">
        <w:rPr>
          <w:rFonts w:eastAsia="Times New Roman" w:cstheme="minorHAnsi"/>
          <w:color w:val="222222"/>
          <w:sz w:val="20"/>
          <w:szCs w:val="20"/>
          <w:lang w:eastAsia="en-GB"/>
        </w:rPr>
        <w:t> </w:t>
      </w:r>
    </w:p>
    <w:p w14:paraId="53D50142" w14:textId="02C89CA1"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Anurudran, A., Yared, L., Comrie, C., Harrison, K. and Burke, T. </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2020</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Domestic </w:t>
      </w:r>
      <w:r w:rsidR="00712FE8" w:rsidRPr="008E6A28">
        <w:rPr>
          <w:rFonts w:eastAsia="Times New Roman" w:cstheme="minorHAnsi"/>
          <w:color w:val="222222"/>
          <w:sz w:val="20"/>
          <w:szCs w:val="20"/>
          <w:shd w:val="clear" w:color="auto" w:fill="FFFFFF"/>
          <w:lang w:eastAsia="en-GB"/>
        </w:rPr>
        <w:t>V</w:t>
      </w:r>
      <w:r w:rsidRPr="00FC21AD">
        <w:rPr>
          <w:rFonts w:eastAsia="Times New Roman" w:cstheme="minorHAnsi"/>
          <w:color w:val="222222"/>
          <w:sz w:val="20"/>
          <w:szCs w:val="20"/>
          <w:shd w:val="clear" w:color="auto" w:fill="FFFFFF"/>
          <w:lang w:eastAsia="en-GB"/>
        </w:rPr>
        <w:t>iolence amid C</w:t>
      </w:r>
      <w:r w:rsidR="00712FE8" w:rsidRPr="008E6A28">
        <w:rPr>
          <w:rFonts w:eastAsia="Times New Roman" w:cstheme="minorHAnsi"/>
          <w:color w:val="222222"/>
          <w:sz w:val="20"/>
          <w:szCs w:val="20"/>
          <w:shd w:val="clear" w:color="auto" w:fill="FFFFFF"/>
          <w:lang w:eastAsia="en-GB"/>
        </w:rPr>
        <w:t>ovid</w:t>
      </w:r>
      <w:r w:rsidRPr="00FC21AD">
        <w:rPr>
          <w:rFonts w:eastAsia="Times New Roman" w:cstheme="minorHAnsi"/>
          <w:color w:val="222222"/>
          <w:sz w:val="20"/>
          <w:szCs w:val="20"/>
          <w:shd w:val="clear" w:color="auto" w:fill="FFFFFF"/>
          <w:lang w:eastAsia="en-GB"/>
        </w:rPr>
        <w:t>‐19</w:t>
      </w:r>
      <w:r w:rsidR="00712FE8"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 xml:space="preserve">International Journal of </w:t>
      </w:r>
      <w:r w:rsidR="000D3204" w:rsidRPr="008E6A28">
        <w:rPr>
          <w:rFonts w:eastAsia="Times New Roman" w:cstheme="minorHAnsi"/>
          <w:i/>
          <w:iCs/>
          <w:color w:val="222222"/>
          <w:sz w:val="20"/>
          <w:szCs w:val="20"/>
          <w:shd w:val="clear" w:color="auto" w:fill="FFFFFF"/>
          <w:lang w:eastAsia="en-GB"/>
        </w:rPr>
        <w:t>Gynaecology</w:t>
      </w:r>
      <w:r w:rsidRPr="00FC21AD">
        <w:rPr>
          <w:rFonts w:eastAsia="Times New Roman" w:cstheme="minorHAnsi"/>
          <w:i/>
          <w:iCs/>
          <w:color w:val="222222"/>
          <w:sz w:val="20"/>
          <w:szCs w:val="20"/>
          <w:shd w:val="clear" w:color="auto" w:fill="FFFFFF"/>
          <w:lang w:eastAsia="en-GB"/>
        </w:rPr>
        <w:t xml:space="preserve"> &amp; Obstetrics</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150</w:t>
      </w:r>
      <w:r w:rsidRPr="00FC21AD">
        <w:rPr>
          <w:rFonts w:eastAsia="Times New Roman" w:cstheme="minorHAnsi"/>
          <w:color w:val="222222"/>
          <w:sz w:val="20"/>
          <w:szCs w:val="20"/>
          <w:shd w:val="clear" w:color="auto" w:fill="FFFFFF"/>
          <w:lang w:eastAsia="en-GB"/>
        </w:rPr>
        <w:t>(2), pp.255-256.</w:t>
      </w:r>
      <w:r w:rsidRPr="00FC21AD">
        <w:rPr>
          <w:rFonts w:eastAsia="Times New Roman" w:cstheme="minorHAnsi"/>
          <w:color w:val="222222"/>
          <w:sz w:val="20"/>
          <w:szCs w:val="20"/>
          <w:lang w:eastAsia="en-GB"/>
        </w:rPr>
        <w:t> </w:t>
      </w:r>
    </w:p>
    <w:p w14:paraId="2D9E29BA" w14:textId="6550C87D"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Baker, E.H.</w:t>
      </w:r>
      <w:r w:rsidR="0010156E" w:rsidRPr="008E6A28">
        <w:rPr>
          <w:rFonts w:eastAsia="Times New Roman" w:cstheme="minorHAnsi"/>
          <w:color w:val="222222"/>
          <w:sz w:val="20"/>
          <w:szCs w:val="20"/>
          <w:shd w:val="clear" w:color="auto" w:fill="FFFFFF"/>
          <w:lang w:eastAsia="en-GB"/>
        </w:rPr>
        <w:t xml:space="preserve"> (</w:t>
      </w:r>
      <w:r w:rsidRPr="00FC21AD">
        <w:rPr>
          <w:rFonts w:eastAsia="Times New Roman" w:cstheme="minorHAnsi"/>
          <w:color w:val="222222"/>
          <w:sz w:val="20"/>
          <w:szCs w:val="20"/>
          <w:shd w:val="clear" w:color="auto" w:fill="FFFFFF"/>
          <w:lang w:eastAsia="en-GB"/>
        </w:rPr>
        <w:t>2014</w:t>
      </w:r>
      <w:r w:rsidR="0010156E"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10156E"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Socioeconomic </w:t>
      </w:r>
      <w:r w:rsidR="0010156E"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tatus, </w:t>
      </w:r>
      <w:r w:rsidR="0010156E" w:rsidRPr="008E6A28">
        <w:rPr>
          <w:rFonts w:eastAsia="Times New Roman" w:cstheme="minorHAnsi"/>
          <w:color w:val="222222"/>
          <w:sz w:val="20"/>
          <w:szCs w:val="20"/>
          <w:shd w:val="clear" w:color="auto" w:fill="FFFFFF"/>
          <w:lang w:eastAsia="en-GB"/>
        </w:rPr>
        <w:t>D</w:t>
      </w:r>
      <w:r w:rsidRPr="00FC21AD">
        <w:rPr>
          <w:rFonts w:eastAsia="Times New Roman" w:cstheme="minorHAnsi"/>
          <w:color w:val="222222"/>
          <w:sz w:val="20"/>
          <w:szCs w:val="20"/>
          <w:shd w:val="clear" w:color="auto" w:fill="FFFFFF"/>
          <w:lang w:eastAsia="en-GB"/>
        </w:rPr>
        <w:t>efinition</w:t>
      </w:r>
      <w:r w:rsidR="0010156E"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 xml:space="preserve">The Wiley Blackwell </w:t>
      </w:r>
      <w:r w:rsidR="00B244A1" w:rsidRPr="008E6A28">
        <w:rPr>
          <w:rFonts w:eastAsia="Times New Roman" w:cstheme="minorHAnsi"/>
          <w:i/>
          <w:iCs/>
          <w:color w:val="222222"/>
          <w:sz w:val="20"/>
          <w:szCs w:val="20"/>
          <w:shd w:val="clear" w:color="auto" w:fill="FFFFFF"/>
          <w:lang w:eastAsia="en-GB"/>
        </w:rPr>
        <w:t>E</w:t>
      </w:r>
      <w:r w:rsidR="00B244A1" w:rsidRPr="00FC21AD">
        <w:rPr>
          <w:rFonts w:eastAsia="Times New Roman" w:cstheme="minorHAnsi"/>
          <w:i/>
          <w:iCs/>
          <w:color w:val="222222"/>
          <w:sz w:val="20"/>
          <w:szCs w:val="20"/>
          <w:shd w:val="clear" w:color="auto" w:fill="FFFFFF"/>
          <w:lang w:eastAsia="en-GB"/>
        </w:rPr>
        <w:t>ncyclopaedia</w:t>
      </w:r>
      <w:r w:rsidRPr="00FC21AD">
        <w:rPr>
          <w:rFonts w:eastAsia="Times New Roman" w:cstheme="minorHAnsi"/>
          <w:i/>
          <w:iCs/>
          <w:color w:val="222222"/>
          <w:sz w:val="20"/>
          <w:szCs w:val="20"/>
          <w:shd w:val="clear" w:color="auto" w:fill="FFFFFF"/>
          <w:lang w:eastAsia="en-GB"/>
        </w:rPr>
        <w:t xml:space="preserve"> of </w:t>
      </w:r>
      <w:r w:rsidR="0010156E" w:rsidRPr="008E6A28">
        <w:rPr>
          <w:rFonts w:eastAsia="Times New Roman" w:cstheme="minorHAnsi"/>
          <w:i/>
          <w:iCs/>
          <w:color w:val="222222"/>
          <w:sz w:val="20"/>
          <w:szCs w:val="20"/>
          <w:shd w:val="clear" w:color="auto" w:fill="FFFFFF"/>
          <w:lang w:eastAsia="en-GB"/>
        </w:rPr>
        <w:t>H</w:t>
      </w:r>
      <w:r w:rsidRPr="00FC21AD">
        <w:rPr>
          <w:rFonts w:eastAsia="Times New Roman" w:cstheme="minorHAnsi"/>
          <w:i/>
          <w:iCs/>
          <w:color w:val="222222"/>
          <w:sz w:val="20"/>
          <w:szCs w:val="20"/>
          <w:shd w:val="clear" w:color="auto" w:fill="FFFFFF"/>
          <w:lang w:eastAsia="en-GB"/>
        </w:rPr>
        <w:t xml:space="preserve">ealth, </w:t>
      </w:r>
      <w:r w:rsidR="0010156E" w:rsidRPr="008E6A28">
        <w:rPr>
          <w:rFonts w:eastAsia="Times New Roman" w:cstheme="minorHAnsi"/>
          <w:i/>
          <w:iCs/>
          <w:color w:val="222222"/>
          <w:sz w:val="20"/>
          <w:szCs w:val="20"/>
          <w:shd w:val="clear" w:color="auto" w:fill="FFFFFF"/>
          <w:lang w:eastAsia="en-GB"/>
        </w:rPr>
        <w:t>I</w:t>
      </w:r>
      <w:r w:rsidRPr="00FC21AD">
        <w:rPr>
          <w:rFonts w:eastAsia="Times New Roman" w:cstheme="minorHAnsi"/>
          <w:i/>
          <w:iCs/>
          <w:color w:val="222222"/>
          <w:sz w:val="20"/>
          <w:szCs w:val="20"/>
          <w:shd w:val="clear" w:color="auto" w:fill="FFFFFF"/>
          <w:lang w:eastAsia="en-GB"/>
        </w:rPr>
        <w:t xml:space="preserve">llness, </w:t>
      </w:r>
      <w:r w:rsidR="0010156E" w:rsidRPr="008E6A28">
        <w:rPr>
          <w:rFonts w:eastAsia="Times New Roman" w:cstheme="minorHAnsi"/>
          <w:i/>
          <w:iCs/>
          <w:color w:val="222222"/>
          <w:sz w:val="20"/>
          <w:szCs w:val="20"/>
          <w:shd w:val="clear" w:color="auto" w:fill="FFFFFF"/>
          <w:lang w:eastAsia="en-GB"/>
        </w:rPr>
        <w:t>B</w:t>
      </w:r>
      <w:r w:rsidRPr="00FC21AD">
        <w:rPr>
          <w:rFonts w:eastAsia="Times New Roman" w:cstheme="minorHAnsi"/>
          <w:i/>
          <w:iCs/>
          <w:color w:val="222222"/>
          <w:sz w:val="20"/>
          <w:szCs w:val="20"/>
          <w:shd w:val="clear" w:color="auto" w:fill="FFFFFF"/>
          <w:lang w:eastAsia="en-GB"/>
        </w:rPr>
        <w:t>ehavio</w:t>
      </w:r>
      <w:r w:rsidR="0010156E" w:rsidRPr="008E6A28">
        <w:rPr>
          <w:rFonts w:eastAsia="Times New Roman" w:cstheme="minorHAnsi"/>
          <w:i/>
          <w:iCs/>
          <w:color w:val="222222"/>
          <w:sz w:val="20"/>
          <w:szCs w:val="20"/>
          <w:shd w:val="clear" w:color="auto" w:fill="FFFFFF"/>
          <w:lang w:eastAsia="en-GB"/>
        </w:rPr>
        <w:t>u</w:t>
      </w:r>
      <w:r w:rsidRPr="00FC21AD">
        <w:rPr>
          <w:rFonts w:eastAsia="Times New Roman" w:cstheme="minorHAnsi"/>
          <w:i/>
          <w:iCs/>
          <w:color w:val="222222"/>
          <w:sz w:val="20"/>
          <w:szCs w:val="20"/>
          <w:shd w:val="clear" w:color="auto" w:fill="FFFFFF"/>
          <w:lang w:eastAsia="en-GB"/>
        </w:rPr>
        <w:t xml:space="preserve">r, and </w:t>
      </w:r>
      <w:r w:rsidR="002D691A" w:rsidRPr="008E6A28">
        <w:rPr>
          <w:rFonts w:eastAsia="Times New Roman" w:cstheme="minorHAnsi"/>
          <w:i/>
          <w:iCs/>
          <w:color w:val="222222"/>
          <w:sz w:val="20"/>
          <w:szCs w:val="20"/>
          <w:shd w:val="clear" w:color="auto" w:fill="FFFFFF"/>
          <w:lang w:eastAsia="en-GB"/>
        </w:rPr>
        <w:t>S</w:t>
      </w:r>
      <w:r w:rsidRPr="00FC21AD">
        <w:rPr>
          <w:rFonts w:eastAsia="Times New Roman" w:cstheme="minorHAnsi"/>
          <w:i/>
          <w:iCs/>
          <w:color w:val="222222"/>
          <w:sz w:val="20"/>
          <w:szCs w:val="20"/>
          <w:shd w:val="clear" w:color="auto" w:fill="FFFFFF"/>
          <w:lang w:eastAsia="en-GB"/>
        </w:rPr>
        <w:t>ociety</w:t>
      </w:r>
      <w:r w:rsidRPr="00FC21AD">
        <w:rPr>
          <w:rFonts w:eastAsia="Times New Roman" w:cstheme="minorHAnsi"/>
          <w:color w:val="222222"/>
          <w:sz w:val="20"/>
          <w:szCs w:val="20"/>
          <w:shd w:val="clear" w:color="auto" w:fill="FFFFFF"/>
          <w:lang w:eastAsia="en-GB"/>
        </w:rPr>
        <w:t>, pp.2210-2214.</w:t>
      </w:r>
      <w:r w:rsidRPr="00FC21AD">
        <w:rPr>
          <w:rFonts w:eastAsia="Times New Roman" w:cstheme="minorHAnsi"/>
          <w:color w:val="222222"/>
          <w:sz w:val="20"/>
          <w:szCs w:val="20"/>
          <w:lang w:eastAsia="en-GB"/>
        </w:rPr>
        <w:t> </w:t>
      </w:r>
    </w:p>
    <w:p w14:paraId="27B39BDD" w14:textId="77777777" w:rsidR="00FC21AD" w:rsidRPr="00FC21AD" w:rsidRDefault="00FC21AD" w:rsidP="00F0224F">
      <w:pPr>
        <w:ind w:left="555" w:hanging="555"/>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Bryman, A. (2012) </w:t>
      </w:r>
      <w:r w:rsidRPr="00FC21AD">
        <w:rPr>
          <w:rFonts w:eastAsia="Times New Roman" w:cstheme="minorHAnsi"/>
          <w:i/>
          <w:iCs/>
          <w:sz w:val="20"/>
          <w:szCs w:val="20"/>
          <w:lang w:eastAsia="en-GB"/>
        </w:rPr>
        <w:t>Social Research Methods</w:t>
      </w:r>
      <w:r w:rsidRPr="00FC21AD">
        <w:rPr>
          <w:rFonts w:eastAsia="Times New Roman" w:cstheme="minorHAnsi"/>
          <w:sz w:val="20"/>
          <w:szCs w:val="20"/>
          <w:lang w:eastAsia="en-GB"/>
        </w:rPr>
        <w:t>. Oxford: Oxford University Press.  </w:t>
      </w:r>
    </w:p>
    <w:p w14:paraId="306F3837" w14:textId="5F8C2A08"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Cheetham M</w:t>
      </w:r>
      <w:r w:rsidR="002D691A" w:rsidRPr="008E6A28">
        <w:rPr>
          <w:rFonts w:eastAsia="Times New Roman" w:cstheme="minorHAnsi"/>
          <w:sz w:val="20"/>
          <w:szCs w:val="20"/>
          <w:lang w:eastAsia="en-GB"/>
        </w:rPr>
        <w:t>.</w:t>
      </w:r>
      <w:r w:rsidRPr="00FC21AD">
        <w:rPr>
          <w:rFonts w:eastAsia="Times New Roman" w:cstheme="minorHAnsi"/>
          <w:sz w:val="20"/>
          <w:szCs w:val="20"/>
          <w:lang w:eastAsia="en-GB"/>
        </w:rPr>
        <w:t>, Moffatt S</w:t>
      </w:r>
      <w:r w:rsidR="002D691A" w:rsidRPr="008E6A28">
        <w:rPr>
          <w:rFonts w:eastAsia="Times New Roman" w:cstheme="minorHAnsi"/>
          <w:sz w:val="20"/>
          <w:szCs w:val="20"/>
          <w:lang w:eastAsia="en-GB"/>
        </w:rPr>
        <w:t>.</w:t>
      </w:r>
      <w:r w:rsidRPr="00FC21AD">
        <w:rPr>
          <w:rFonts w:eastAsia="Times New Roman" w:cstheme="minorHAnsi"/>
          <w:sz w:val="20"/>
          <w:szCs w:val="20"/>
          <w:lang w:eastAsia="en-GB"/>
        </w:rPr>
        <w:t xml:space="preserve"> and Addison</w:t>
      </w:r>
      <w:r w:rsidR="002D691A" w:rsidRPr="008E6A28">
        <w:rPr>
          <w:rFonts w:eastAsia="Times New Roman" w:cstheme="minorHAnsi"/>
          <w:sz w:val="20"/>
          <w:szCs w:val="20"/>
          <w:lang w:eastAsia="en-GB"/>
        </w:rPr>
        <w:t>,</w:t>
      </w:r>
      <w:r w:rsidRPr="00FC21AD">
        <w:rPr>
          <w:rFonts w:eastAsia="Times New Roman" w:cstheme="minorHAnsi"/>
          <w:sz w:val="20"/>
          <w:szCs w:val="20"/>
          <w:lang w:eastAsia="en-GB"/>
        </w:rPr>
        <w:t xml:space="preserve"> M</w:t>
      </w:r>
      <w:r w:rsidR="002D691A" w:rsidRPr="008E6A28">
        <w:rPr>
          <w:rFonts w:eastAsia="Times New Roman" w:cstheme="minorHAnsi"/>
          <w:sz w:val="20"/>
          <w:szCs w:val="20"/>
          <w:lang w:eastAsia="en-GB"/>
        </w:rPr>
        <w:t>.</w:t>
      </w:r>
      <w:r w:rsidRPr="00FC21AD">
        <w:rPr>
          <w:rFonts w:eastAsia="Times New Roman" w:cstheme="minorHAnsi"/>
          <w:sz w:val="20"/>
          <w:szCs w:val="20"/>
          <w:lang w:eastAsia="en-GB"/>
        </w:rPr>
        <w:t xml:space="preserve"> (2019) </w:t>
      </w:r>
      <w:r w:rsidR="002D691A" w:rsidRPr="008E6A28">
        <w:rPr>
          <w:rFonts w:eastAsia="Times New Roman" w:cstheme="minorHAnsi"/>
          <w:sz w:val="20"/>
          <w:szCs w:val="20"/>
          <w:lang w:eastAsia="en-GB"/>
        </w:rPr>
        <w:t>‘</w:t>
      </w:r>
      <w:r w:rsidRPr="00FC21AD">
        <w:rPr>
          <w:rFonts w:eastAsia="Times New Roman" w:cstheme="minorHAnsi"/>
          <w:sz w:val="20"/>
          <w:szCs w:val="20"/>
          <w:lang w:eastAsia="en-GB"/>
        </w:rPr>
        <w:t xml:space="preserve">Impact of Universal Credit in North East England: A </w:t>
      </w:r>
      <w:r w:rsidR="002D691A" w:rsidRPr="008E6A28">
        <w:rPr>
          <w:rFonts w:eastAsia="Times New Roman" w:cstheme="minorHAnsi"/>
          <w:sz w:val="20"/>
          <w:szCs w:val="20"/>
          <w:lang w:eastAsia="en-GB"/>
        </w:rPr>
        <w:t>Q</w:t>
      </w:r>
      <w:r w:rsidRPr="00FC21AD">
        <w:rPr>
          <w:rFonts w:eastAsia="Times New Roman" w:cstheme="minorHAnsi"/>
          <w:sz w:val="20"/>
          <w:szCs w:val="20"/>
          <w:lang w:eastAsia="en-GB"/>
        </w:rPr>
        <w:t xml:space="preserve">ualitative </w:t>
      </w:r>
      <w:r w:rsidR="002D691A" w:rsidRPr="008E6A28">
        <w:rPr>
          <w:rFonts w:eastAsia="Times New Roman" w:cstheme="minorHAnsi"/>
          <w:sz w:val="20"/>
          <w:szCs w:val="20"/>
          <w:lang w:eastAsia="en-GB"/>
        </w:rPr>
        <w:t>S</w:t>
      </w:r>
      <w:r w:rsidRPr="00FC21AD">
        <w:rPr>
          <w:rFonts w:eastAsia="Times New Roman" w:cstheme="minorHAnsi"/>
          <w:sz w:val="20"/>
          <w:szCs w:val="20"/>
          <w:lang w:eastAsia="en-GB"/>
        </w:rPr>
        <w:t xml:space="preserve">tudy of </w:t>
      </w:r>
      <w:r w:rsidR="002D691A" w:rsidRPr="008E6A28">
        <w:rPr>
          <w:rFonts w:eastAsia="Times New Roman" w:cstheme="minorHAnsi"/>
          <w:sz w:val="20"/>
          <w:szCs w:val="20"/>
          <w:lang w:eastAsia="en-GB"/>
        </w:rPr>
        <w:t>C</w:t>
      </w:r>
      <w:r w:rsidRPr="00FC21AD">
        <w:rPr>
          <w:rFonts w:eastAsia="Times New Roman" w:cstheme="minorHAnsi"/>
          <w:sz w:val="20"/>
          <w:szCs w:val="20"/>
          <w:lang w:eastAsia="en-GB"/>
        </w:rPr>
        <w:t xml:space="preserve">laimants and </w:t>
      </w:r>
      <w:r w:rsidR="002D691A" w:rsidRPr="008E6A28">
        <w:rPr>
          <w:rFonts w:eastAsia="Times New Roman" w:cstheme="minorHAnsi"/>
          <w:sz w:val="20"/>
          <w:szCs w:val="20"/>
          <w:lang w:eastAsia="en-GB"/>
        </w:rPr>
        <w:t>S</w:t>
      </w:r>
      <w:r w:rsidRPr="00FC21AD">
        <w:rPr>
          <w:rFonts w:eastAsia="Times New Roman" w:cstheme="minorHAnsi"/>
          <w:sz w:val="20"/>
          <w:szCs w:val="20"/>
          <w:lang w:eastAsia="en-GB"/>
        </w:rPr>
        <w:t xml:space="preserve">upport </w:t>
      </w:r>
      <w:r w:rsidR="002D691A" w:rsidRPr="008E6A28">
        <w:rPr>
          <w:rFonts w:eastAsia="Times New Roman" w:cstheme="minorHAnsi"/>
          <w:sz w:val="20"/>
          <w:szCs w:val="20"/>
          <w:lang w:eastAsia="en-GB"/>
        </w:rPr>
        <w:t>S</w:t>
      </w:r>
      <w:r w:rsidRPr="00FC21AD">
        <w:rPr>
          <w:rFonts w:eastAsia="Times New Roman" w:cstheme="minorHAnsi"/>
          <w:sz w:val="20"/>
          <w:szCs w:val="20"/>
          <w:lang w:eastAsia="en-GB"/>
        </w:rPr>
        <w:t xml:space="preserve">taff. </w:t>
      </w:r>
      <w:r w:rsidRPr="00FC21AD">
        <w:rPr>
          <w:rFonts w:eastAsia="Times New Roman" w:cstheme="minorHAnsi"/>
          <w:i/>
          <w:iCs/>
          <w:sz w:val="20"/>
          <w:szCs w:val="20"/>
          <w:lang w:eastAsia="en-GB"/>
        </w:rPr>
        <w:t>B</w:t>
      </w:r>
      <w:r w:rsidR="002D691A" w:rsidRPr="008E6A28">
        <w:rPr>
          <w:rFonts w:eastAsia="Times New Roman" w:cstheme="minorHAnsi"/>
          <w:i/>
          <w:iCs/>
          <w:sz w:val="20"/>
          <w:szCs w:val="20"/>
          <w:lang w:eastAsia="en-GB"/>
        </w:rPr>
        <w:t xml:space="preserve">ritish </w:t>
      </w:r>
      <w:r w:rsidRPr="00FC21AD">
        <w:rPr>
          <w:rFonts w:eastAsia="Times New Roman" w:cstheme="minorHAnsi"/>
          <w:i/>
          <w:iCs/>
          <w:sz w:val="20"/>
          <w:szCs w:val="20"/>
          <w:lang w:eastAsia="en-GB"/>
        </w:rPr>
        <w:t>M</w:t>
      </w:r>
      <w:r w:rsidR="002D691A" w:rsidRPr="008E6A28">
        <w:rPr>
          <w:rFonts w:eastAsia="Times New Roman" w:cstheme="minorHAnsi"/>
          <w:i/>
          <w:iCs/>
          <w:sz w:val="20"/>
          <w:szCs w:val="20"/>
          <w:lang w:eastAsia="en-GB"/>
        </w:rPr>
        <w:t xml:space="preserve">edical </w:t>
      </w:r>
      <w:r w:rsidRPr="00FC21AD">
        <w:rPr>
          <w:rFonts w:eastAsia="Times New Roman" w:cstheme="minorHAnsi"/>
          <w:i/>
          <w:iCs/>
          <w:sz w:val="20"/>
          <w:szCs w:val="20"/>
          <w:lang w:eastAsia="en-GB"/>
        </w:rPr>
        <w:t>J</w:t>
      </w:r>
      <w:r w:rsidR="002D691A" w:rsidRPr="008E6A28">
        <w:rPr>
          <w:rFonts w:eastAsia="Times New Roman" w:cstheme="minorHAnsi"/>
          <w:i/>
          <w:iCs/>
          <w:sz w:val="20"/>
          <w:szCs w:val="20"/>
          <w:lang w:eastAsia="en-GB"/>
        </w:rPr>
        <w:t>ournal</w:t>
      </w:r>
      <w:r w:rsidRPr="00FC21AD">
        <w:rPr>
          <w:rFonts w:eastAsia="Times New Roman" w:cstheme="minorHAnsi"/>
          <w:i/>
          <w:iCs/>
          <w:sz w:val="20"/>
          <w:szCs w:val="20"/>
          <w:lang w:eastAsia="en-GB"/>
        </w:rPr>
        <w:t xml:space="preserve"> Open</w:t>
      </w:r>
      <w:r w:rsidRPr="00FC21AD">
        <w:rPr>
          <w:rFonts w:eastAsia="Times New Roman" w:cstheme="minorHAnsi"/>
          <w:sz w:val="20"/>
          <w:szCs w:val="20"/>
          <w:lang w:eastAsia="en-GB"/>
        </w:rPr>
        <w:t xml:space="preserve"> 9:e029611. </w:t>
      </w:r>
    </w:p>
    <w:p w14:paraId="35CC6209" w14:textId="438358CE"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Corris, V., Dormer, E., Brown, A., Whitty, P., Collingwood, P., Bambra, C. and Newton, J.L. (2020) </w:t>
      </w:r>
      <w:r w:rsidR="002D691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Health </w:t>
      </w:r>
      <w:r w:rsidR="002D691A" w:rsidRPr="008E6A28">
        <w:rPr>
          <w:rFonts w:eastAsia="Times New Roman" w:cstheme="minorHAnsi"/>
          <w:color w:val="222222"/>
          <w:sz w:val="20"/>
          <w:szCs w:val="20"/>
          <w:shd w:val="clear" w:color="auto" w:fill="FFFFFF"/>
          <w:lang w:eastAsia="en-GB"/>
        </w:rPr>
        <w:t>I</w:t>
      </w:r>
      <w:r w:rsidRPr="00FC21AD">
        <w:rPr>
          <w:rFonts w:eastAsia="Times New Roman" w:cstheme="minorHAnsi"/>
          <w:color w:val="222222"/>
          <w:sz w:val="20"/>
          <w:szCs w:val="20"/>
          <w:shd w:val="clear" w:color="auto" w:fill="FFFFFF"/>
          <w:lang w:eastAsia="en-GB"/>
        </w:rPr>
        <w:t xml:space="preserve">nequalities are </w:t>
      </w:r>
      <w:r w:rsidR="002D691A" w:rsidRPr="008E6A28">
        <w:rPr>
          <w:rFonts w:eastAsia="Times New Roman" w:cstheme="minorHAnsi"/>
          <w:color w:val="222222"/>
          <w:sz w:val="20"/>
          <w:szCs w:val="20"/>
          <w:shd w:val="clear" w:color="auto" w:fill="FFFFFF"/>
          <w:lang w:eastAsia="en-GB"/>
        </w:rPr>
        <w:t>W</w:t>
      </w:r>
      <w:r w:rsidRPr="00FC21AD">
        <w:rPr>
          <w:rFonts w:eastAsia="Times New Roman" w:cstheme="minorHAnsi"/>
          <w:color w:val="222222"/>
          <w:sz w:val="20"/>
          <w:szCs w:val="20"/>
          <w:shd w:val="clear" w:color="auto" w:fill="FFFFFF"/>
          <w:lang w:eastAsia="en-GB"/>
        </w:rPr>
        <w:t>orsening in the North East of England</w:t>
      </w:r>
      <w:r w:rsidR="002D691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British Medical Bulletin</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134</w:t>
      </w:r>
      <w:r w:rsidRPr="00FC21AD">
        <w:rPr>
          <w:rFonts w:eastAsia="Times New Roman" w:cstheme="minorHAnsi"/>
          <w:color w:val="222222"/>
          <w:sz w:val="20"/>
          <w:szCs w:val="20"/>
          <w:shd w:val="clear" w:color="auto" w:fill="FFFFFF"/>
          <w:lang w:eastAsia="en-GB"/>
        </w:rPr>
        <w:t>(1), pp.63-72.</w:t>
      </w:r>
      <w:r w:rsidRPr="00FC21AD">
        <w:rPr>
          <w:rFonts w:eastAsia="Times New Roman" w:cstheme="minorHAnsi"/>
          <w:color w:val="222222"/>
          <w:sz w:val="20"/>
          <w:szCs w:val="20"/>
          <w:lang w:eastAsia="en-GB"/>
        </w:rPr>
        <w:t> </w:t>
      </w:r>
    </w:p>
    <w:p w14:paraId="7CD9B4C1" w14:textId="7FF73FF7"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Crawley, E., Loades, M., Feder, G., Logan, S., Redwood, S. and Macleod, J. </w:t>
      </w:r>
      <w:r w:rsidR="000D3204"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202</w:t>
      </w:r>
      <w:r w:rsidR="000D3204" w:rsidRPr="008E6A28">
        <w:rPr>
          <w:rFonts w:eastAsia="Times New Roman" w:cstheme="minorHAnsi"/>
          <w:color w:val="222222"/>
          <w:sz w:val="20"/>
          <w:szCs w:val="20"/>
          <w:shd w:val="clear" w:color="auto" w:fill="FFFFFF"/>
          <w:lang w:eastAsia="en-GB"/>
        </w:rPr>
        <w:t>0)</w:t>
      </w:r>
      <w:r w:rsidRPr="00FC21AD">
        <w:rPr>
          <w:rFonts w:eastAsia="Times New Roman" w:cstheme="minorHAnsi"/>
          <w:color w:val="222222"/>
          <w:sz w:val="20"/>
          <w:szCs w:val="20"/>
          <w:shd w:val="clear" w:color="auto" w:fill="FFFFFF"/>
          <w:lang w:eastAsia="en-GB"/>
        </w:rPr>
        <w:t xml:space="preserve"> </w:t>
      </w:r>
      <w:r w:rsidR="000D3204"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Wider </w:t>
      </w:r>
      <w:r w:rsidR="000D3204"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ollateral </w:t>
      </w:r>
      <w:r w:rsidR="000D3204" w:rsidRPr="008E6A28">
        <w:rPr>
          <w:rFonts w:eastAsia="Times New Roman" w:cstheme="minorHAnsi"/>
          <w:color w:val="222222"/>
          <w:sz w:val="20"/>
          <w:szCs w:val="20"/>
          <w:shd w:val="clear" w:color="auto" w:fill="FFFFFF"/>
          <w:lang w:eastAsia="en-GB"/>
        </w:rPr>
        <w:t>D</w:t>
      </w:r>
      <w:r w:rsidRPr="00FC21AD">
        <w:rPr>
          <w:rFonts w:eastAsia="Times New Roman" w:cstheme="minorHAnsi"/>
          <w:color w:val="222222"/>
          <w:sz w:val="20"/>
          <w:szCs w:val="20"/>
          <w:shd w:val="clear" w:color="auto" w:fill="FFFFFF"/>
          <w:lang w:eastAsia="en-GB"/>
        </w:rPr>
        <w:t xml:space="preserve">amage to </w:t>
      </w:r>
      <w:r w:rsidR="000D3204"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hildren in the UK because of the </w:t>
      </w:r>
      <w:r w:rsidR="000D3204"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ocial </w:t>
      </w:r>
      <w:r w:rsidR="000D3204" w:rsidRPr="008E6A28">
        <w:rPr>
          <w:rFonts w:eastAsia="Times New Roman" w:cstheme="minorHAnsi"/>
          <w:color w:val="222222"/>
          <w:sz w:val="20"/>
          <w:szCs w:val="20"/>
          <w:shd w:val="clear" w:color="auto" w:fill="FFFFFF"/>
          <w:lang w:eastAsia="en-GB"/>
        </w:rPr>
        <w:t>D</w:t>
      </w:r>
      <w:r w:rsidRPr="00FC21AD">
        <w:rPr>
          <w:rFonts w:eastAsia="Times New Roman" w:cstheme="minorHAnsi"/>
          <w:color w:val="222222"/>
          <w:sz w:val="20"/>
          <w:szCs w:val="20"/>
          <w:shd w:val="clear" w:color="auto" w:fill="FFFFFF"/>
          <w:lang w:eastAsia="en-GB"/>
        </w:rPr>
        <w:t xml:space="preserve">istancing measures designed to reduce the impact of </w:t>
      </w:r>
      <w:r w:rsidR="00E11D87">
        <w:rPr>
          <w:rFonts w:eastAsia="Times New Roman" w:cstheme="minorHAnsi"/>
          <w:color w:val="222222"/>
          <w:sz w:val="20"/>
          <w:szCs w:val="20"/>
          <w:shd w:val="clear" w:color="auto" w:fill="FFFFFF"/>
          <w:lang w:eastAsia="en-GB"/>
        </w:rPr>
        <w:t>Covid</w:t>
      </w:r>
      <w:r w:rsidRPr="00FC21AD">
        <w:rPr>
          <w:rFonts w:eastAsia="Times New Roman" w:cstheme="minorHAnsi"/>
          <w:color w:val="222222"/>
          <w:sz w:val="20"/>
          <w:szCs w:val="20"/>
          <w:shd w:val="clear" w:color="auto" w:fill="FFFFFF"/>
          <w:lang w:eastAsia="en-GB"/>
        </w:rPr>
        <w:t xml:space="preserve">-19 in </w:t>
      </w:r>
      <w:r w:rsidR="000D3204"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dults</w:t>
      </w:r>
      <w:r w:rsidR="000D3204"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B</w:t>
      </w:r>
      <w:r w:rsidR="000D3204" w:rsidRPr="008E6A28">
        <w:rPr>
          <w:rFonts w:eastAsia="Times New Roman" w:cstheme="minorHAnsi"/>
          <w:i/>
          <w:iCs/>
          <w:color w:val="222222"/>
          <w:sz w:val="20"/>
          <w:szCs w:val="20"/>
          <w:shd w:val="clear" w:color="auto" w:fill="FFFFFF"/>
          <w:lang w:eastAsia="en-GB"/>
        </w:rPr>
        <w:t xml:space="preserve">ritish </w:t>
      </w:r>
      <w:r w:rsidRPr="00FC21AD">
        <w:rPr>
          <w:rFonts w:eastAsia="Times New Roman" w:cstheme="minorHAnsi"/>
          <w:i/>
          <w:iCs/>
          <w:color w:val="222222"/>
          <w:sz w:val="20"/>
          <w:szCs w:val="20"/>
          <w:shd w:val="clear" w:color="auto" w:fill="FFFFFF"/>
          <w:lang w:eastAsia="en-GB"/>
        </w:rPr>
        <w:t>M</w:t>
      </w:r>
      <w:r w:rsidR="000D3204" w:rsidRPr="008E6A28">
        <w:rPr>
          <w:rFonts w:eastAsia="Times New Roman" w:cstheme="minorHAnsi"/>
          <w:i/>
          <w:iCs/>
          <w:color w:val="222222"/>
          <w:sz w:val="20"/>
          <w:szCs w:val="20"/>
          <w:shd w:val="clear" w:color="auto" w:fill="FFFFFF"/>
          <w:lang w:eastAsia="en-GB"/>
        </w:rPr>
        <w:t xml:space="preserve">edical </w:t>
      </w:r>
      <w:r w:rsidRPr="00FC21AD">
        <w:rPr>
          <w:rFonts w:eastAsia="Times New Roman" w:cstheme="minorHAnsi"/>
          <w:i/>
          <w:iCs/>
          <w:color w:val="222222"/>
          <w:sz w:val="20"/>
          <w:szCs w:val="20"/>
          <w:shd w:val="clear" w:color="auto" w:fill="FFFFFF"/>
          <w:lang w:eastAsia="en-GB"/>
        </w:rPr>
        <w:t>J</w:t>
      </w:r>
      <w:r w:rsidR="000D3204" w:rsidRPr="008E6A28">
        <w:rPr>
          <w:rFonts w:eastAsia="Times New Roman" w:cstheme="minorHAnsi"/>
          <w:i/>
          <w:iCs/>
          <w:color w:val="222222"/>
          <w:sz w:val="20"/>
          <w:szCs w:val="20"/>
          <w:shd w:val="clear" w:color="auto" w:fill="FFFFFF"/>
          <w:lang w:eastAsia="en-GB"/>
        </w:rPr>
        <w:t>ournal, P</w:t>
      </w:r>
      <w:r w:rsidRPr="00FC21AD">
        <w:rPr>
          <w:rFonts w:eastAsia="Times New Roman" w:cstheme="minorHAnsi"/>
          <w:i/>
          <w:iCs/>
          <w:color w:val="222222"/>
          <w:sz w:val="20"/>
          <w:szCs w:val="20"/>
          <w:shd w:val="clear" w:color="auto" w:fill="FFFFFF"/>
          <w:lang w:eastAsia="en-GB"/>
        </w:rPr>
        <w:t>aediatrics open</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4</w:t>
      </w:r>
      <w:r w:rsidRPr="00FC21AD">
        <w:rPr>
          <w:rFonts w:eastAsia="Times New Roman" w:cstheme="minorHAnsi"/>
          <w:color w:val="222222"/>
          <w:sz w:val="20"/>
          <w:szCs w:val="20"/>
          <w:shd w:val="clear" w:color="auto" w:fill="FFFFFF"/>
          <w:lang w:eastAsia="en-GB"/>
        </w:rPr>
        <w:t>(1).</w:t>
      </w:r>
      <w:r w:rsidRPr="00FC21AD">
        <w:rPr>
          <w:rFonts w:eastAsia="Times New Roman" w:cstheme="minorHAnsi"/>
          <w:color w:val="222222"/>
          <w:sz w:val="20"/>
          <w:szCs w:val="20"/>
          <w:lang w:eastAsia="en-GB"/>
        </w:rPr>
        <w:t> </w:t>
      </w:r>
    </w:p>
    <w:p w14:paraId="7893B526" w14:textId="18A9A339"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333333"/>
          <w:sz w:val="20"/>
          <w:szCs w:val="20"/>
          <w:shd w:val="clear" w:color="auto" w:fill="FFFFFF"/>
          <w:lang w:eastAsia="en-GB"/>
        </w:rPr>
        <w:t xml:space="preserve">Foster, H., Brooks-Gunn, J., &amp; Martin, A. (2007). </w:t>
      </w:r>
      <w:r w:rsidR="00B456ED" w:rsidRPr="008E6A28">
        <w:rPr>
          <w:rFonts w:eastAsia="Times New Roman" w:cstheme="minorHAnsi"/>
          <w:color w:val="333333"/>
          <w:sz w:val="20"/>
          <w:szCs w:val="20"/>
          <w:shd w:val="clear" w:color="auto" w:fill="FFFFFF"/>
          <w:lang w:eastAsia="en-GB"/>
        </w:rPr>
        <w:t>‘</w:t>
      </w:r>
      <w:r w:rsidRPr="00FC21AD">
        <w:rPr>
          <w:rFonts w:eastAsia="Times New Roman" w:cstheme="minorHAnsi"/>
          <w:color w:val="333333"/>
          <w:sz w:val="20"/>
          <w:szCs w:val="20"/>
          <w:shd w:val="clear" w:color="auto" w:fill="FFFFFF"/>
          <w:lang w:eastAsia="en-GB"/>
        </w:rPr>
        <w:t>Poverty/</w:t>
      </w:r>
      <w:r w:rsidR="00B456ED" w:rsidRPr="008E6A28">
        <w:rPr>
          <w:rFonts w:eastAsia="Times New Roman" w:cstheme="minorHAnsi"/>
          <w:color w:val="333333"/>
          <w:sz w:val="20"/>
          <w:szCs w:val="20"/>
          <w:shd w:val="clear" w:color="auto" w:fill="FFFFFF"/>
          <w:lang w:eastAsia="en-GB"/>
        </w:rPr>
        <w:t>S</w:t>
      </w:r>
      <w:r w:rsidRPr="00FC21AD">
        <w:rPr>
          <w:rFonts w:eastAsia="Times New Roman" w:cstheme="minorHAnsi"/>
          <w:color w:val="333333"/>
          <w:sz w:val="20"/>
          <w:szCs w:val="20"/>
          <w:shd w:val="clear" w:color="auto" w:fill="FFFFFF"/>
          <w:lang w:eastAsia="en-GB"/>
        </w:rPr>
        <w:t xml:space="preserve">ocioeconomic </w:t>
      </w:r>
      <w:r w:rsidR="00B456ED" w:rsidRPr="008E6A28">
        <w:rPr>
          <w:rFonts w:eastAsia="Times New Roman" w:cstheme="minorHAnsi"/>
          <w:color w:val="333333"/>
          <w:sz w:val="20"/>
          <w:szCs w:val="20"/>
          <w:shd w:val="clear" w:color="auto" w:fill="FFFFFF"/>
          <w:lang w:eastAsia="en-GB"/>
        </w:rPr>
        <w:t>S</w:t>
      </w:r>
      <w:r w:rsidRPr="00FC21AD">
        <w:rPr>
          <w:rFonts w:eastAsia="Times New Roman" w:cstheme="minorHAnsi"/>
          <w:color w:val="333333"/>
          <w:sz w:val="20"/>
          <w:szCs w:val="20"/>
          <w:shd w:val="clear" w:color="auto" w:fill="FFFFFF"/>
          <w:lang w:eastAsia="en-GB"/>
        </w:rPr>
        <w:t xml:space="preserve">tatus and </w:t>
      </w:r>
      <w:r w:rsidR="00B456ED" w:rsidRPr="008E6A28">
        <w:rPr>
          <w:rFonts w:eastAsia="Times New Roman" w:cstheme="minorHAnsi"/>
          <w:color w:val="333333"/>
          <w:sz w:val="20"/>
          <w:szCs w:val="20"/>
          <w:shd w:val="clear" w:color="auto" w:fill="FFFFFF"/>
          <w:lang w:eastAsia="en-GB"/>
        </w:rPr>
        <w:t>E</w:t>
      </w:r>
      <w:r w:rsidRPr="00FC21AD">
        <w:rPr>
          <w:rFonts w:eastAsia="Times New Roman" w:cstheme="minorHAnsi"/>
          <w:color w:val="333333"/>
          <w:sz w:val="20"/>
          <w:szCs w:val="20"/>
          <w:shd w:val="clear" w:color="auto" w:fill="FFFFFF"/>
          <w:lang w:eastAsia="en-GB"/>
        </w:rPr>
        <w:t xml:space="preserve">xposure to </w:t>
      </w:r>
      <w:r w:rsidR="00B456ED" w:rsidRPr="008E6A28">
        <w:rPr>
          <w:rFonts w:eastAsia="Times New Roman" w:cstheme="minorHAnsi"/>
          <w:color w:val="333333"/>
          <w:sz w:val="20"/>
          <w:szCs w:val="20"/>
          <w:shd w:val="clear" w:color="auto" w:fill="FFFFFF"/>
          <w:lang w:eastAsia="en-GB"/>
        </w:rPr>
        <w:t>V</w:t>
      </w:r>
      <w:r w:rsidRPr="00FC21AD">
        <w:rPr>
          <w:rFonts w:eastAsia="Times New Roman" w:cstheme="minorHAnsi"/>
          <w:color w:val="333333"/>
          <w:sz w:val="20"/>
          <w:szCs w:val="20"/>
          <w:shd w:val="clear" w:color="auto" w:fill="FFFFFF"/>
          <w:lang w:eastAsia="en-GB"/>
        </w:rPr>
        <w:t xml:space="preserve">iolence in the </w:t>
      </w:r>
      <w:r w:rsidR="00B456ED" w:rsidRPr="008E6A28">
        <w:rPr>
          <w:rFonts w:eastAsia="Times New Roman" w:cstheme="minorHAnsi"/>
          <w:color w:val="333333"/>
          <w:sz w:val="20"/>
          <w:szCs w:val="20"/>
          <w:shd w:val="clear" w:color="auto" w:fill="FFFFFF"/>
          <w:lang w:eastAsia="en-GB"/>
        </w:rPr>
        <w:t>L</w:t>
      </w:r>
      <w:r w:rsidRPr="00FC21AD">
        <w:rPr>
          <w:rFonts w:eastAsia="Times New Roman" w:cstheme="minorHAnsi"/>
          <w:color w:val="333333"/>
          <w:sz w:val="20"/>
          <w:szCs w:val="20"/>
          <w:shd w:val="clear" w:color="auto" w:fill="FFFFFF"/>
          <w:lang w:eastAsia="en-GB"/>
        </w:rPr>
        <w:t xml:space="preserve">ives of </w:t>
      </w:r>
      <w:r w:rsidR="00B456ED" w:rsidRPr="008E6A28">
        <w:rPr>
          <w:rFonts w:eastAsia="Times New Roman" w:cstheme="minorHAnsi"/>
          <w:color w:val="333333"/>
          <w:sz w:val="20"/>
          <w:szCs w:val="20"/>
          <w:shd w:val="clear" w:color="auto" w:fill="FFFFFF"/>
          <w:lang w:eastAsia="en-GB"/>
        </w:rPr>
        <w:t>C</w:t>
      </w:r>
      <w:r w:rsidRPr="00FC21AD">
        <w:rPr>
          <w:rFonts w:eastAsia="Times New Roman" w:cstheme="minorHAnsi"/>
          <w:color w:val="333333"/>
          <w:sz w:val="20"/>
          <w:szCs w:val="20"/>
          <w:shd w:val="clear" w:color="auto" w:fill="FFFFFF"/>
          <w:lang w:eastAsia="en-GB"/>
        </w:rPr>
        <w:t xml:space="preserve">hildren and </w:t>
      </w:r>
      <w:r w:rsidR="00B456ED" w:rsidRPr="008E6A28">
        <w:rPr>
          <w:rFonts w:eastAsia="Times New Roman" w:cstheme="minorHAnsi"/>
          <w:color w:val="333333"/>
          <w:sz w:val="20"/>
          <w:szCs w:val="20"/>
          <w:shd w:val="clear" w:color="auto" w:fill="FFFFFF"/>
          <w:lang w:eastAsia="en-GB"/>
        </w:rPr>
        <w:t>A</w:t>
      </w:r>
      <w:r w:rsidRPr="00FC21AD">
        <w:rPr>
          <w:rFonts w:eastAsia="Times New Roman" w:cstheme="minorHAnsi"/>
          <w:color w:val="333333"/>
          <w:sz w:val="20"/>
          <w:szCs w:val="20"/>
          <w:shd w:val="clear" w:color="auto" w:fill="FFFFFF"/>
          <w:lang w:eastAsia="en-GB"/>
        </w:rPr>
        <w:t>dolescents</w:t>
      </w:r>
      <w:r w:rsidR="00B456ED" w:rsidRPr="008E6A28">
        <w:rPr>
          <w:rFonts w:eastAsia="Times New Roman" w:cstheme="minorHAnsi"/>
          <w:color w:val="333333"/>
          <w:sz w:val="20"/>
          <w:szCs w:val="20"/>
          <w:shd w:val="clear" w:color="auto" w:fill="FFFFFF"/>
          <w:lang w:eastAsia="en-GB"/>
        </w:rPr>
        <w:t>’</w:t>
      </w:r>
      <w:r w:rsidRPr="00FC21AD">
        <w:rPr>
          <w:rFonts w:eastAsia="Times New Roman" w:cstheme="minorHAnsi"/>
          <w:color w:val="333333"/>
          <w:sz w:val="20"/>
          <w:szCs w:val="20"/>
          <w:shd w:val="clear" w:color="auto" w:fill="FFFFFF"/>
          <w:lang w:eastAsia="en-GB"/>
        </w:rPr>
        <w:t xml:space="preserve"> </w:t>
      </w:r>
      <w:r w:rsidR="00B456ED" w:rsidRPr="008E6A28">
        <w:rPr>
          <w:rFonts w:eastAsia="Times New Roman" w:cstheme="minorHAnsi"/>
          <w:color w:val="333333"/>
          <w:sz w:val="20"/>
          <w:szCs w:val="20"/>
          <w:shd w:val="clear" w:color="auto" w:fill="FFFFFF"/>
          <w:lang w:eastAsia="en-GB"/>
        </w:rPr>
        <w:t>i</w:t>
      </w:r>
      <w:r w:rsidRPr="00FC21AD">
        <w:rPr>
          <w:rFonts w:eastAsia="Times New Roman" w:cstheme="minorHAnsi"/>
          <w:color w:val="333333"/>
          <w:sz w:val="20"/>
          <w:szCs w:val="20"/>
          <w:shd w:val="clear" w:color="auto" w:fill="FFFFFF"/>
          <w:lang w:eastAsia="en-GB"/>
        </w:rPr>
        <w:t>n D. J. Flannery, A. T. Vazsonyi, &amp; I. D. Waldman (Eds.), </w:t>
      </w:r>
      <w:r w:rsidRPr="00FC21AD">
        <w:rPr>
          <w:rFonts w:eastAsia="Times New Roman" w:cstheme="minorHAnsi"/>
          <w:i/>
          <w:iCs/>
          <w:color w:val="333333"/>
          <w:sz w:val="20"/>
          <w:szCs w:val="20"/>
          <w:shd w:val="clear" w:color="auto" w:fill="FFFFFF"/>
          <w:lang w:eastAsia="en-GB"/>
        </w:rPr>
        <w:t xml:space="preserve">The Cambridge </w:t>
      </w:r>
      <w:r w:rsidR="00B456ED" w:rsidRPr="008E6A28">
        <w:rPr>
          <w:rFonts w:eastAsia="Times New Roman" w:cstheme="minorHAnsi"/>
          <w:i/>
          <w:iCs/>
          <w:color w:val="333333"/>
          <w:sz w:val="20"/>
          <w:szCs w:val="20"/>
          <w:shd w:val="clear" w:color="auto" w:fill="FFFFFF"/>
          <w:lang w:eastAsia="en-GB"/>
        </w:rPr>
        <w:t>H</w:t>
      </w:r>
      <w:r w:rsidRPr="00FC21AD">
        <w:rPr>
          <w:rFonts w:eastAsia="Times New Roman" w:cstheme="minorHAnsi"/>
          <w:i/>
          <w:iCs/>
          <w:color w:val="333333"/>
          <w:sz w:val="20"/>
          <w:szCs w:val="20"/>
          <w:shd w:val="clear" w:color="auto" w:fill="FFFFFF"/>
          <w:lang w:eastAsia="en-GB"/>
        </w:rPr>
        <w:t xml:space="preserve">andbook of </w:t>
      </w:r>
      <w:r w:rsidR="00B456ED" w:rsidRPr="008E6A28">
        <w:rPr>
          <w:rFonts w:eastAsia="Times New Roman" w:cstheme="minorHAnsi"/>
          <w:i/>
          <w:iCs/>
          <w:color w:val="333333"/>
          <w:sz w:val="20"/>
          <w:szCs w:val="20"/>
          <w:shd w:val="clear" w:color="auto" w:fill="FFFFFF"/>
          <w:lang w:eastAsia="en-GB"/>
        </w:rPr>
        <w:t>V</w:t>
      </w:r>
      <w:r w:rsidRPr="00FC21AD">
        <w:rPr>
          <w:rFonts w:eastAsia="Times New Roman" w:cstheme="minorHAnsi"/>
          <w:i/>
          <w:iCs/>
          <w:color w:val="333333"/>
          <w:sz w:val="20"/>
          <w:szCs w:val="20"/>
          <w:shd w:val="clear" w:color="auto" w:fill="FFFFFF"/>
          <w:lang w:eastAsia="en-GB"/>
        </w:rPr>
        <w:t xml:space="preserve">iolent </w:t>
      </w:r>
      <w:r w:rsidR="00B456ED" w:rsidRPr="008E6A28">
        <w:rPr>
          <w:rFonts w:eastAsia="Times New Roman" w:cstheme="minorHAnsi"/>
          <w:i/>
          <w:iCs/>
          <w:color w:val="333333"/>
          <w:sz w:val="20"/>
          <w:szCs w:val="20"/>
          <w:shd w:val="clear" w:color="auto" w:fill="FFFFFF"/>
          <w:lang w:eastAsia="en-GB"/>
        </w:rPr>
        <w:t>B</w:t>
      </w:r>
      <w:r w:rsidRPr="00FC21AD">
        <w:rPr>
          <w:rFonts w:eastAsia="Times New Roman" w:cstheme="minorHAnsi"/>
          <w:i/>
          <w:iCs/>
          <w:color w:val="333333"/>
          <w:sz w:val="20"/>
          <w:szCs w:val="20"/>
          <w:shd w:val="clear" w:color="auto" w:fill="FFFFFF"/>
          <w:lang w:eastAsia="en-GB"/>
        </w:rPr>
        <w:t xml:space="preserve">ehavior and </w:t>
      </w:r>
      <w:r w:rsidR="00B456ED" w:rsidRPr="008E6A28">
        <w:rPr>
          <w:rFonts w:eastAsia="Times New Roman" w:cstheme="minorHAnsi"/>
          <w:i/>
          <w:iCs/>
          <w:color w:val="333333"/>
          <w:sz w:val="20"/>
          <w:szCs w:val="20"/>
          <w:shd w:val="clear" w:color="auto" w:fill="FFFFFF"/>
          <w:lang w:eastAsia="en-GB"/>
        </w:rPr>
        <w:t>A</w:t>
      </w:r>
      <w:r w:rsidRPr="00FC21AD">
        <w:rPr>
          <w:rFonts w:eastAsia="Times New Roman" w:cstheme="minorHAnsi"/>
          <w:i/>
          <w:iCs/>
          <w:color w:val="333333"/>
          <w:sz w:val="20"/>
          <w:szCs w:val="20"/>
          <w:shd w:val="clear" w:color="auto" w:fill="FFFFFF"/>
          <w:lang w:eastAsia="en-GB"/>
        </w:rPr>
        <w:t>ggression</w:t>
      </w:r>
      <w:r w:rsidRPr="00FC21AD">
        <w:rPr>
          <w:rFonts w:eastAsia="Times New Roman" w:cstheme="minorHAnsi"/>
          <w:color w:val="333333"/>
          <w:sz w:val="20"/>
          <w:szCs w:val="20"/>
          <w:shd w:val="clear" w:color="auto" w:fill="FFFFFF"/>
          <w:lang w:eastAsia="en-GB"/>
        </w:rPr>
        <w:t xml:space="preserve"> (pp. 664–687). </w:t>
      </w:r>
      <w:r w:rsidR="00B456ED" w:rsidRPr="008E6A28">
        <w:rPr>
          <w:rFonts w:eastAsia="Times New Roman" w:cstheme="minorHAnsi"/>
          <w:color w:val="333333"/>
          <w:sz w:val="20"/>
          <w:szCs w:val="20"/>
          <w:shd w:val="clear" w:color="auto" w:fill="FFFFFF"/>
          <w:lang w:eastAsia="en-GB"/>
        </w:rPr>
        <w:t xml:space="preserve">Cambridge: </w:t>
      </w:r>
      <w:r w:rsidRPr="00FC21AD">
        <w:rPr>
          <w:rFonts w:eastAsia="Times New Roman" w:cstheme="minorHAnsi"/>
          <w:color w:val="333333"/>
          <w:sz w:val="20"/>
          <w:szCs w:val="20"/>
          <w:shd w:val="clear" w:color="auto" w:fill="FFFFFF"/>
          <w:lang w:eastAsia="en-GB"/>
        </w:rPr>
        <w:t>Cambridge University Press</w:t>
      </w:r>
      <w:r w:rsidRPr="00FC21AD">
        <w:rPr>
          <w:rFonts w:eastAsia="Times New Roman" w:cstheme="minorHAnsi"/>
          <w:color w:val="333333"/>
          <w:sz w:val="20"/>
          <w:szCs w:val="20"/>
          <w:lang w:eastAsia="en-GB"/>
        </w:rPr>
        <w:t> </w:t>
      </w:r>
      <w:r w:rsidR="00B456ED" w:rsidRPr="008E6A28">
        <w:rPr>
          <w:rFonts w:eastAsia="Times New Roman" w:cstheme="minorHAnsi"/>
          <w:color w:val="333333"/>
          <w:sz w:val="20"/>
          <w:szCs w:val="20"/>
          <w:lang w:eastAsia="en-GB"/>
        </w:rPr>
        <w:t>.</w:t>
      </w:r>
    </w:p>
    <w:p w14:paraId="55995F99" w14:textId="4A9DCAD9"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Gulati, G. and Kelly, B.D.</w:t>
      </w:r>
      <w:r w:rsidR="00B456ED" w:rsidRPr="008E6A28">
        <w:rPr>
          <w:rFonts w:eastAsia="Times New Roman" w:cstheme="minorHAnsi"/>
          <w:color w:val="222222"/>
          <w:sz w:val="20"/>
          <w:szCs w:val="20"/>
          <w:shd w:val="clear" w:color="auto" w:fill="FFFFFF"/>
          <w:lang w:eastAsia="en-GB"/>
        </w:rPr>
        <w:t xml:space="preserve"> (</w:t>
      </w:r>
      <w:r w:rsidRPr="00FC21AD">
        <w:rPr>
          <w:rFonts w:eastAsia="Times New Roman" w:cstheme="minorHAnsi"/>
          <w:color w:val="222222"/>
          <w:sz w:val="20"/>
          <w:szCs w:val="20"/>
          <w:shd w:val="clear" w:color="auto" w:fill="FFFFFF"/>
          <w:lang w:eastAsia="en-GB"/>
        </w:rPr>
        <w:t>2020</w:t>
      </w:r>
      <w:r w:rsidR="00B456ED" w:rsidRPr="008E6A28">
        <w:rPr>
          <w:rFonts w:eastAsia="Times New Roman" w:cstheme="minorHAnsi"/>
          <w:color w:val="222222"/>
          <w:sz w:val="20"/>
          <w:szCs w:val="20"/>
          <w:shd w:val="clear" w:color="auto" w:fill="FFFFFF"/>
          <w:lang w:eastAsia="en-GB"/>
        </w:rPr>
        <w:t>) ‘</w:t>
      </w:r>
      <w:r w:rsidRPr="00FC21AD">
        <w:rPr>
          <w:rFonts w:eastAsia="Times New Roman" w:cstheme="minorHAnsi"/>
          <w:color w:val="222222"/>
          <w:sz w:val="20"/>
          <w:szCs w:val="20"/>
          <w:shd w:val="clear" w:color="auto" w:fill="FFFFFF"/>
          <w:lang w:eastAsia="en-GB"/>
        </w:rPr>
        <w:t xml:space="preserve">Domestic </w:t>
      </w:r>
      <w:r w:rsidR="00B456ED" w:rsidRPr="008E6A28">
        <w:rPr>
          <w:rFonts w:eastAsia="Times New Roman" w:cstheme="minorHAnsi"/>
          <w:color w:val="222222"/>
          <w:sz w:val="20"/>
          <w:szCs w:val="20"/>
          <w:shd w:val="clear" w:color="auto" w:fill="FFFFFF"/>
          <w:lang w:eastAsia="en-GB"/>
        </w:rPr>
        <w:t>V</w:t>
      </w:r>
      <w:r w:rsidRPr="00FC21AD">
        <w:rPr>
          <w:rFonts w:eastAsia="Times New Roman" w:cstheme="minorHAnsi"/>
          <w:color w:val="222222"/>
          <w:sz w:val="20"/>
          <w:szCs w:val="20"/>
          <w:shd w:val="clear" w:color="auto" w:fill="FFFFFF"/>
          <w:lang w:eastAsia="en-GB"/>
        </w:rPr>
        <w:t xml:space="preserve">iolence against </w:t>
      </w:r>
      <w:r w:rsidR="00B456ED" w:rsidRPr="008E6A28">
        <w:rPr>
          <w:rFonts w:eastAsia="Times New Roman" w:cstheme="minorHAnsi"/>
          <w:color w:val="222222"/>
          <w:sz w:val="20"/>
          <w:szCs w:val="20"/>
          <w:shd w:val="clear" w:color="auto" w:fill="FFFFFF"/>
          <w:lang w:eastAsia="en-GB"/>
        </w:rPr>
        <w:t>W</w:t>
      </w:r>
      <w:r w:rsidRPr="00FC21AD">
        <w:rPr>
          <w:rFonts w:eastAsia="Times New Roman" w:cstheme="minorHAnsi"/>
          <w:color w:val="222222"/>
          <w:sz w:val="20"/>
          <w:szCs w:val="20"/>
          <w:shd w:val="clear" w:color="auto" w:fill="FFFFFF"/>
          <w:lang w:eastAsia="en-GB"/>
        </w:rPr>
        <w:t>omen and the C</w:t>
      </w:r>
      <w:r w:rsidR="00B456ED" w:rsidRPr="008E6A28">
        <w:rPr>
          <w:rFonts w:eastAsia="Times New Roman" w:cstheme="minorHAnsi"/>
          <w:color w:val="222222"/>
          <w:sz w:val="20"/>
          <w:szCs w:val="20"/>
          <w:shd w:val="clear" w:color="auto" w:fill="FFFFFF"/>
          <w:lang w:eastAsia="en-GB"/>
        </w:rPr>
        <w:t>ovid</w:t>
      </w:r>
      <w:r w:rsidRPr="00FC21AD">
        <w:rPr>
          <w:rFonts w:eastAsia="Times New Roman" w:cstheme="minorHAnsi"/>
          <w:color w:val="222222"/>
          <w:sz w:val="20"/>
          <w:szCs w:val="20"/>
          <w:shd w:val="clear" w:color="auto" w:fill="FFFFFF"/>
          <w:lang w:eastAsia="en-GB"/>
        </w:rPr>
        <w:t xml:space="preserve">-19 </w:t>
      </w:r>
      <w:r w:rsidR="00B456ED"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andemic: What is the role of </w:t>
      </w:r>
      <w:r w:rsidR="00B456ED"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sychiatry?</w:t>
      </w:r>
      <w:r w:rsidR="00B456ED"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International Journal of Law and Psychiatry</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71</w:t>
      </w:r>
      <w:r w:rsidRPr="00FC21AD">
        <w:rPr>
          <w:rFonts w:eastAsia="Times New Roman" w:cstheme="minorHAnsi"/>
          <w:color w:val="222222"/>
          <w:sz w:val="20"/>
          <w:szCs w:val="20"/>
          <w:shd w:val="clear" w:color="auto" w:fill="FFFFFF"/>
          <w:lang w:eastAsia="en-GB"/>
        </w:rPr>
        <w:t>, p.101594.</w:t>
      </w:r>
      <w:r w:rsidRPr="00FC21AD">
        <w:rPr>
          <w:rFonts w:eastAsia="Times New Roman" w:cstheme="minorHAnsi"/>
          <w:color w:val="222222"/>
          <w:sz w:val="20"/>
          <w:szCs w:val="20"/>
          <w:lang w:eastAsia="en-GB"/>
        </w:rPr>
        <w:t> </w:t>
      </w:r>
    </w:p>
    <w:p w14:paraId="77F566E4" w14:textId="474BB7EB"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Houtepen, L.C., Heron, J., Suderman, M.J., Fraser, A., Chittleborough, C.R. and Howe, L.D. (2020). </w:t>
      </w:r>
      <w:r w:rsidR="00B456ED"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Associations of </w:t>
      </w:r>
      <w:r w:rsidR="00B456ED"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dverse </w:t>
      </w:r>
      <w:r w:rsidR="00B456ED"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hildhood </w:t>
      </w:r>
      <w:r w:rsidR="00B456ED" w:rsidRPr="008E6A28">
        <w:rPr>
          <w:rFonts w:eastAsia="Times New Roman" w:cstheme="minorHAnsi"/>
          <w:color w:val="222222"/>
          <w:sz w:val="20"/>
          <w:szCs w:val="20"/>
          <w:shd w:val="clear" w:color="auto" w:fill="FFFFFF"/>
          <w:lang w:eastAsia="en-GB"/>
        </w:rPr>
        <w:t>E</w:t>
      </w:r>
      <w:r w:rsidRPr="00FC21AD">
        <w:rPr>
          <w:rFonts w:eastAsia="Times New Roman" w:cstheme="minorHAnsi"/>
          <w:color w:val="222222"/>
          <w:sz w:val="20"/>
          <w:szCs w:val="20"/>
          <w:shd w:val="clear" w:color="auto" w:fill="FFFFFF"/>
          <w:lang w:eastAsia="en-GB"/>
        </w:rPr>
        <w:t xml:space="preserve">xperiences with </w:t>
      </w:r>
      <w:r w:rsidR="00B456ED" w:rsidRPr="008E6A28">
        <w:rPr>
          <w:rFonts w:eastAsia="Times New Roman" w:cstheme="minorHAnsi"/>
          <w:color w:val="222222"/>
          <w:sz w:val="20"/>
          <w:szCs w:val="20"/>
          <w:shd w:val="clear" w:color="auto" w:fill="FFFFFF"/>
          <w:lang w:eastAsia="en-GB"/>
        </w:rPr>
        <w:t>E</w:t>
      </w:r>
      <w:r w:rsidRPr="00FC21AD">
        <w:rPr>
          <w:rFonts w:eastAsia="Times New Roman" w:cstheme="minorHAnsi"/>
          <w:color w:val="222222"/>
          <w:sz w:val="20"/>
          <w:szCs w:val="20"/>
          <w:shd w:val="clear" w:color="auto" w:fill="FFFFFF"/>
          <w:lang w:eastAsia="en-GB"/>
        </w:rPr>
        <w:t xml:space="preserve">ducational </w:t>
      </w:r>
      <w:r w:rsidR="00B456ED"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ttainment and </w:t>
      </w:r>
      <w:r w:rsidR="00B456ED"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dolescent </w:t>
      </w:r>
      <w:r w:rsidR="00B456ED" w:rsidRPr="008E6A28">
        <w:rPr>
          <w:rFonts w:eastAsia="Times New Roman" w:cstheme="minorHAnsi"/>
          <w:color w:val="222222"/>
          <w:sz w:val="20"/>
          <w:szCs w:val="20"/>
          <w:shd w:val="clear" w:color="auto" w:fill="FFFFFF"/>
          <w:lang w:eastAsia="en-GB"/>
        </w:rPr>
        <w:t>H</w:t>
      </w:r>
      <w:r w:rsidRPr="00FC21AD">
        <w:rPr>
          <w:rFonts w:eastAsia="Times New Roman" w:cstheme="minorHAnsi"/>
          <w:color w:val="222222"/>
          <w:sz w:val="20"/>
          <w:szCs w:val="20"/>
          <w:shd w:val="clear" w:color="auto" w:fill="FFFFFF"/>
          <w:lang w:eastAsia="en-GB"/>
        </w:rPr>
        <w:t xml:space="preserve">ealth and the role of </w:t>
      </w:r>
      <w:r w:rsidR="00B456ED" w:rsidRPr="008E6A28">
        <w:rPr>
          <w:rFonts w:eastAsia="Times New Roman" w:cstheme="minorHAnsi"/>
          <w:color w:val="222222"/>
          <w:sz w:val="20"/>
          <w:szCs w:val="20"/>
          <w:shd w:val="clear" w:color="auto" w:fill="FFFFFF"/>
          <w:lang w:eastAsia="en-GB"/>
        </w:rPr>
        <w:t>F</w:t>
      </w:r>
      <w:r w:rsidRPr="00FC21AD">
        <w:rPr>
          <w:rFonts w:eastAsia="Times New Roman" w:cstheme="minorHAnsi"/>
          <w:color w:val="222222"/>
          <w:sz w:val="20"/>
          <w:szCs w:val="20"/>
          <w:shd w:val="clear" w:color="auto" w:fill="FFFFFF"/>
          <w:lang w:eastAsia="en-GB"/>
        </w:rPr>
        <w:t xml:space="preserve">amily and </w:t>
      </w:r>
      <w:r w:rsidR="00B456ED"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ocioeconomic </w:t>
      </w:r>
      <w:r w:rsidR="00B456ED" w:rsidRPr="008E6A28">
        <w:rPr>
          <w:rFonts w:eastAsia="Times New Roman" w:cstheme="minorHAnsi"/>
          <w:color w:val="222222"/>
          <w:sz w:val="20"/>
          <w:szCs w:val="20"/>
          <w:shd w:val="clear" w:color="auto" w:fill="FFFFFF"/>
          <w:lang w:eastAsia="en-GB"/>
        </w:rPr>
        <w:t>F</w:t>
      </w:r>
      <w:r w:rsidRPr="00FC21AD">
        <w:rPr>
          <w:rFonts w:eastAsia="Times New Roman" w:cstheme="minorHAnsi"/>
          <w:color w:val="222222"/>
          <w:sz w:val="20"/>
          <w:szCs w:val="20"/>
          <w:shd w:val="clear" w:color="auto" w:fill="FFFFFF"/>
          <w:lang w:eastAsia="en-GB"/>
        </w:rPr>
        <w:t xml:space="preserve">actors: </w:t>
      </w:r>
      <w:r w:rsidR="00B456ED"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 </w:t>
      </w:r>
      <w:r w:rsidR="00B456ED"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rospective </w:t>
      </w:r>
      <w:r w:rsidR="00B456ED"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ohort </w:t>
      </w:r>
      <w:r w:rsidR="00B456ED"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tudy in the UK</w:t>
      </w:r>
      <w:r w:rsidR="00B456ED"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Pr="00FC21AD">
        <w:rPr>
          <w:rFonts w:eastAsia="Times New Roman" w:cstheme="minorHAnsi"/>
          <w:i/>
          <w:iCs/>
          <w:color w:val="222222"/>
          <w:sz w:val="20"/>
          <w:szCs w:val="20"/>
          <w:shd w:val="clear" w:color="auto" w:fill="FFFFFF"/>
          <w:lang w:eastAsia="en-GB"/>
        </w:rPr>
        <w:t xml:space="preserve">PLoS </w:t>
      </w:r>
      <w:r w:rsidR="00B456ED" w:rsidRPr="008E6A28">
        <w:rPr>
          <w:rFonts w:eastAsia="Times New Roman" w:cstheme="minorHAnsi"/>
          <w:i/>
          <w:iCs/>
          <w:color w:val="222222"/>
          <w:sz w:val="20"/>
          <w:szCs w:val="20"/>
          <w:shd w:val="clear" w:color="auto" w:fill="FFFFFF"/>
          <w:lang w:eastAsia="en-GB"/>
        </w:rPr>
        <w:t>M</w:t>
      </w:r>
      <w:r w:rsidRPr="00FC21AD">
        <w:rPr>
          <w:rFonts w:eastAsia="Times New Roman" w:cstheme="minorHAnsi"/>
          <w:i/>
          <w:iCs/>
          <w:color w:val="222222"/>
          <w:sz w:val="20"/>
          <w:szCs w:val="20"/>
          <w:shd w:val="clear" w:color="auto" w:fill="FFFFFF"/>
          <w:lang w:eastAsia="en-GB"/>
        </w:rPr>
        <w:t>edicine</w:t>
      </w:r>
      <w:r w:rsidRPr="00FC21AD">
        <w:rPr>
          <w:rFonts w:eastAsia="Times New Roman" w:cstheme="minorHAnsi"/>
          <w:color w:val="222222"/>
          <w:sz w:val="20"/>
          <w:szCs w:val="20"/>
          <w:shd w:val="clear" w:color="auto" w:fill="FFFFFF"/>
          <w:lang w:eastAsia="en-GB"/>
        </w:rPr>
        <w:t>, 17(3), p.e1003031.</w:t>
      </w:r>
      <w:r w:rsidRPr="00FC21AD">
        <w:rPr>
          <w:rFonts w:eastAsia="Times New Roman" w:cstheme="minorHAnsi"/>
          <w:color w:val="222222"/>
          <w:sz w:val="20"/>
          <w:szCs w:val="20"/>
          <w:lang w:eastAsia="en-GB"/>
        </w:rPr>
        <w:t> </w:t>
      </w:r>
    </w:p>
    <w:p w14:paraId="1C7931C4" w14:textId="42E51977"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Jenson</w:t>
      </w:r>
      <w:r w:rsidR="00B456ED" w:rsidRPr="008E6A28">
        <w:rPr>
          <w:rFonts w:eastAsia="Times New Roman" w:cstheme="minorHAnsi"/>
          <w:sz w:val="20"/>
          <w:szCs w:val="20"/>
          <w:lang w:eastAsia="en-GB"/>
        </w:rPr>
        <w:t>,</w:t>
      </w:r>
      <w:r w:rsidRPr="00FC21AD">
        <w:rPr>
          <w:rFonts w:eastAsia="Times New Roman" w:cstheme="minorHAnsi"/>
          <w:sz w:val="20"/>
          <w:szCs w:val="20"/>
          <w:lang w:eastAsia="en-GB"/>
        </w:rPr>
        <w:t xml:space="preserve"> </w:t>
      </w:r>
      <w:r w:rsidR="00B456ED" w:rsidRPr="008E6A28">
        <w:rPr>
          <w:rFonts w:eastAsia="Times New Roman" w:cstheme="minorHAnsi"/>
          <w:sz w:val="20"/>
          <w:szCs w:val="20"/>
          <w:lang w:eastAsia="en-GB"/>
        </w:rPr>
        <w:t>E. (</w:t>
      </w:r>
      <w:r w:rsidRPr="00FC21AD">
        <w:rPr>
          <w:rFonts w:eastAsia="Times New Roman" w:cstheme="minorHAnsi"/>
          <w:sz w:val="20"/>
          <w:szCs w:val="20"/>
          <w:lang w:eastAsia="en-GB"/>
        </w:rPr>
        <w:t>2010</w:t>
      </w:r>
      <w:r w:rsidR="00B456ED" w:rsidRPr="008E6A28">
        <w:rPr>
          <w:rFonts w:eastAsia="Times New Roman" w:cstheme="minorHAnsi"/>
          <w:sz w:val="20"/>
          <w:szCs w:val="20"/>
          <w:lang w:eastAsia="en-GB"/>
        </w:rPr>
        <w:t>)</w:t>
      </w:r>
      <w:r w:rsidRPr="00FC21AD">
        <w:rPr>
          <w:rFonts w:eastAsia="Times New Roman" w:cstheme="minorHAnsi"/>
          <w:sz w:val="20"/>
          <w:szCs w:val="20"/>
          <w:lang w:eastAsia="en-GB"/>
        </w:rPr>
        <w:t xml:space="preserve"> </w:t>
      </w:r>
      <w:r w:rsidRPr="00FC21AD">
        <w:rPr>
          <w:rFonts w:eastAsia="Times New Roman" w:cstheme="minorHAnsi"/>
          <w:i/>
          <w:iCs/>
          <w:sz w:val="20"/>
          <w:szCs w:val="20"/>
          <w:lang w:eastAsia="en-GB"/>
        </w:rPr>
        <w:t xml:space="preserve">Teaching with Poverty in Mind: What Being Poor Does to Kids' </w:t>
      </w:r>
      <w:r w:rsidR="00B755D1" w:rsidRPr="008E6A28">
        <w:rPr>
          <w:rFonts w:eastAsia="Times New Roman" w:cstheme="minorHAnsi"/>
          <w:i/>
          <w:iCs/>
          <w:sz w:val="20"/>
          <w:szCs w:val="20"/>
          <w:lang w:eastAsia="en-GB"/>
        </w:rPr>
        <w:t>B</w:t>
      </w:r>
      <w:r w:rsidRPr="00FC21AD">
        <w:rPr>
          <w:rFonts w:eastAsia="Times New Roman" w:cstheme="minorHAnsi"/>
          <w:i/>
          <w:iCs/>
          <w:sz w:val="20"/>
          <w:szCs w:val="20"/>
          <w:lang w:eastAsia="en-GB"/>
        </w:rPr>
        <w:t xml:space="preserve">rains and </w:t>
      </w:r>
      <w:r w:rsidR="00B755D1" w:rsidRPr="008E6A28">
        <w:rPr>
          <w:rFonts w:eastAsia="Times New Roman" w:cstheme="minorHAnsi"/>
          <w:i/>
          <w:iCs/>
          <w:sz w:val="20"/>
          <w:szCs w:val="20"/>
          <w:lang w:eastAsia="en-GB"/>
        </w:rPr>
        <w:t>W</w:t>
      </w:r>
      <w:r w:rsidRPr="00FC21AD">
        <w:rPr>
          <w:rFonts w:eastAsia="Times New Roman" w:cstheme="minorHAnsi"/>
          <w:i/>
          <w:iCs/>
          <w:sz w:val="20"/>
          <w:szCs w:val="20"/>
          <w:lang w:eastAsia="en-GB"/>
        </w:rPr>
        <w:t xml:space="preserve">hat </w:t>
      </w:r>
      <w:r w:rsidR="00B755D1" w:rsidRPr="008E6A28">
        <w:rPr>
          <w:rFonts w:eastAsia="Times New Roman" w:cstheme="minorHAnsi"/>
          <w:i/>
          <w:iCs/>
          <w:sz w:val="20"/>
          <w:szCs w:val="20"/>
          <w:lang w:eastAsia="en-GB"/>
        </w:rPr>
        <w:t>S</w:t>
      </w:r>
      <w:r w:rsidRPr="00FC21AD">
        <w:rPr>
          <w:rFonts w:eastAsia="Times New Roman" w:cstheme="minorHAnsi"/>
          <w:i/>
          <w:iCs/>
          <w:sz w:val="20"/>
          <w:szCs w:val="20"/>
          <w:lang w:eastAsia="en-GB"/>
        </w:rPr>
        <w:t xml:space="preserve">chools can do </w:t>
      </w:r>
      <w:r w:rsidR="00B755D1" w:rsidRPr="008E6A28">
        <w:rPr>
          <w:rFonts w:eastAsia="Times New Roman" w:cstheme="minorHAnsi"/>
          <w:i/>
          <w:iCs/>
          <w:sz w:val="20"/>
          <w:szCs w:val="20"/>
          <w:lang w:eastAsia="en-GB"/>
        </w:rPr>
        <w:t>A</w:t>
      </w:r>
      <w:r w:rsidRPr="00FC21AD">
        <w:rPr>
          <w:rFonts w:eastAsia="Times New Roman" w:cstheme="minorHAnsi"/>
          <w:i/>
          <w:iCs/>
          <w:sz w:val="20"/>
          <w:szCs w:val="20"/>
          <w:lang w:eastAsia="en-GB"/>
        </w:rPr>
        <w:t>bout it.</w:t>
      </w:r>
      <w:r w:rsidRPr="00FC21AD">
        <w:rPr>
          <w:rFonts w:eastAsia="Times New Roman" w:cstheme="minorHAnsi"/>
          <w:sz w:val="20"/>
          <w:szCs w:val="20"/>
          <w:lang w:eastAsia="en-GB"/>
        </w:rPr>
        <w:t xml:space="preserve"> Alexandria VA</w:t>
      </w:r>
      <w:r w:rsidR="00B755D1" w:rsidRPr="008E6A28">
        <w:rPr>
          <w:rFonts w:eastAsia="Times New Roman" w:cstheme="minorHAnsi"/>
          <w:sz w:val="20"/>
          <w:szCs w:val="20"/>
          <w:lang w:eastAsia="en-GB"/>
        </w:rPr>
        <w:t>:</w:t>
      </w:r>
      <w:r w:rsidRPr="00FC21AD">
        <w:rPr>
          <w:rFonts w:eastAsia="Times New Roman" w:cstheme="minorHAnsi"/>
          <w:sz w:val="20"/>
          <w:szCs w:val="20"/>
          <w:lang w:eastAsia="en-GB"/>
        </w:rPr>
        <w:t xml:space="preserve"> ASCD </w:t>
      </w:r>
    </w:p>
    <w:p w14:paraId="1C6CDC81" w14:textId="2409883A"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lastRenderedPageBreak/>
        <w:t xml:space="preserve">Jupp, E.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2017</w:t>
      </w:r>
      <w:r w:rsidR="007B02EF" w:rsidRPr="008E6A28">
        <w:rPr>
          <w:rFonts w:eastAsia="Times New Roman" w:cstheme="minorHAnsi"/>
          <w:color w:val="222222"/>
          <w:sz w:val="20"/>
          <w:szCs w:val="20"/>
          <w:shd w:val="clear" w:color="auto" w:fill="FFFFFF"/>
          <w:lang w:eastAsia="en-GB"/>
        </w:rPr>
        <w:t>) ‘</w:t>
      </w:r>
      <w:r w:rsidRPr="00FC21AD">
        <w:rPr>
          <w:rFonts w:eastAsia="Times New Roman" w:cstheme="minorHAnsi"/>
          <w:color w:val="222222"/>
          <w:sz w:val="20"/>
          <w:szCs w:val="20"/>
          <w:shd w:val="clear" w:color="auto" w:fill="FFFFFF"/>
          <w:lang w:eastAsia="en-GB"/>
        </w:rPr>
        <w:t xml:space="preserve">Families, </w:t>
      </w:r>
      <w:r w:rsidR="007B02EF"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olicy and </w:t>
      </w:r>
      <w:r w:rsidR="007B02EF"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lace in times of </w:t>
      </w:r>
      <w:r w:rsidR="007B02EF"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usterity</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Area</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49</w:t>
      </w:r>
      <w:r w:rsidRPr="00FC21AD">
        <w:rPr>
          <w:rFonts w:eastAsia="Times New Roman" w:cstheme="minorHAnsi"/>
          <w:color w:val="222222"/>
          <w:sz w:val="20"/>
          <w:szCs w:val="20"/>
          <w:shd w:val="clear" w:color="auto" w:fill="FFFFFF"/>
          <w:lang w:eastAsia="en-GB"/>
        </w:rPr>
        <w:t>(3), pp.266-272.</w:t>
      </w:r>
      <w:r w:rsidRPr="00FC21AD">
        <w:rPr>
          <w:rFonts w:eastAsia="Times New Roman" w:cstheme="minorHAnsi"/>
          <w:color w:val="222222"/>
          <w:sz w:val="20"/>
          <w:szCs w:val="20"/>
          <w:lang w:eastAsia="en-GB"/>
        </w:rPr>
        <w:t> </w:t>
      </w:r>
    </w:p>
    <w:p w14:paraId="17540906" w14:textId="43C3F654"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Machin, R.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2021</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C</w:t>
      </w:r>
      <w:r w:rsidR="007B02EF" w:rsidRPr="008E6A28">
        <w:rPr>
          <w:rFonts w:eastAsia="Times New Roman" w:cstheme="minorHAnsi"/>
          <w:color w:val="222222"/>
          <w:sz w:val="20"/>
          <w:szCs w:val="20"/>
          <w:shd w:val="clear" w:color="auto" w:fill="FFFFFF"/>
          <w:lang w:eastAsia="en-GB"/>
        </w:rPr>
        <w:t>ovid</w:t>
      </w:r>
      <w:r w:rsidRPr="00FC21AD">
        <w:rPr>
          <w:rFonts w:eastAsia="Times New Roman" w:cstheme="minorHAnsi"/>
          <w:color w:val="222222"/>
          <w:sz w:val="20"/>
          <w:szCs w:val="20"/>
          <w:shd w:val="clear" w:color="auto" w:fill="FFFFFF"/>
          <w:lang w:eastAsia="en-GB"/>
        </w:rPr>
        <w:t xml:space="preserve">-19 and the </w:t>
      </w:r>
      <w:r w:rsidR="007B02EF" w:rsidRPr="008E6A28">
        <w:rPr>
          <w:rFonts w:eastAsia="Times New Roman" w:cstheme="minorHAnsi"/>
          <w:color w:val="222222"/>
          <w:sz w:val="20"/>
          <w:szCs w:val="20"/>
          <w:shd w:val="clear" w:color="auto" w:fill="FFFFFF"/>
          <w:lang w:eastAsia="en-GB"/>
        </w:rPr>
        <w:t>T</w:t>
      </w:r>
      <w:r w:rsidRPr="00FC21AD">
        <w:rPr>
          <w:rFonts w:eastAsia="Times New Roman" w:cstheme="minorHAnsi"/>
          <w:color w:val="222222"/>
          <w:sz w:val="20"/>
          <w:szCs w:val="20"/>
          <w:shd w:val="clear" w:color="auto" w:fill="FFFFFF"/>
          <w:lang w:eastAsia="en-GB"/>
        </w:rPr>
        <w:t xml:space="preserve">emporary </w:t>
      </w:r>
      <w:r w:rsidR="007B02EF" w:rsidRPr="008E6A28">
        <w:rPr>
          <w:rFonts w:eastAsia="Times New Roman" w:cstheme="minorHAnsi"/>
          <w:color w:val="222222"/>
          <w:sz w:val="20"/>
          <w:szCs w:val="20"/>
          <w:shd w:val="clear" w:color="auto" w:fill="FFFFFF"/>
          <w:lang w:eastAsia="en-GB"/>
        </w:rPr>
        <w:t>T</w:t>
      </w:r>
      <w:r w:rsidRPr="00FC21AD">
        <w:rPr>
          <w:rFonts w:eastAsia="Times New Roman" w:cstheme="minorHAnsi"/>
          <w:color w:val="222222"/>
          <w:sz w:val="20"/>
          <w:szCs w:val="20"/>
          <w:shd w:val="clear" w:color="auto" w:fill="FFFFFF"/>
          <w:lang w:eastAsia="en-GB"/>
        </w:rPr>
        <w:t xml:space="preserve">ransformation of the UK </w:t>
      </w:r>
      <w:r w:rsidR="007B02E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ocial </w:t>
      </w:r>
      <w:r w:rsidR="007B02E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ecurity </w:t>
      </w:r>
      <w:r w:rsidR="007B02E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ystem</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Critical Social Policy</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41</w:t>
      </w:r>
      <w:r w:rsidRPr="00FC21AD">
        <w:rPr>
          <w:rFonts w:eastAsia="Times New Roman" w:cstheme="minorHAnsi"/>
          <w:color w:val="222222"/>
          <w:sz w:val="20"/>
          <w:szCs w:val="20"/>
          <w:shd w:val="clear" w:color="auto" w:fill="FFFFFF"/>
          <w:lang w:eastAsia="en-GB"/>
        </w:rPr>
        <w:t>(4), pp.651-662.</w:t>
      </w:r>
      <w:r w:rsidRPr="00FC21AD">
        <w:rPr>
          <w:rFonts w:eastAsia="Times New Roman" w:cstheme="minorHAnsi"/>
          <w:color w:val="222222"/>
          <w:sz w:val="20"/>
          <w:szCs w:val="20"/>
          <w:lang w:eastAsia="en-GB"/>
        </w:rPr>
        <w:t> </w:t>
      </w:r>
    </w:p>
    <w:p w14:paraId="0DEADB96" w14:textId="1595CC0D"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Marmot, M.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2020</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Health </w:t>
      </w:r>
      <w:r w:rsidR="007B02EF" w:rsidRPr="008E6A28">
        <w:rPr>
          <w:rFonts w:eastAsia="Times New Roman" w:cstheme="minorHAnsi"/>
          <w:color w:val="222222"/>
          <w:sz w:val="20"/>
          <w:szCs w:val="20"/>
          <w:shd w:val="clear" w:color="auto" w:fill="FFFFFF"/>
          <w:lang w:eastAsia="en-GB"/>
        </w:rPr>
        <w:t>E</w:t>
      </w:r>
      <w:r w:rsidRPr="00FC21AD">
        <w:rPr>
          <w:rFonts w:eastAsia="Times New Roman" w:cstheme="minorHAnsi"/>
          <w:color w:val="222222"/>
          <w:sz w:val="20"/>
          <w:szCs w:val="20"/>
          <w:shd w:val="clear" w:color="auto" w:fill="FFFFFF"/>
          <w:lang w:eastAsia="en-GB"/>
        </w:rPr>
        <w:t xml:space="preserve">quity in England: </w:t>
      </w:r>
      <w:r w:rsidR="007B02EF" w:rsidRPr="008E6A28">
        <w:rPr>
          <w:rFonts w:eastAsia="Times New Roman" w:cstheme="minorHAnsi"/>
          <w:color w:val="222222"/>
          <w:sz w:val="20"/>
          <w:szCs w:val="20"/>
          <w:shd w:val="clear" w:color="auto" w:fill="FFFFFF"/>
          <w:lang w:eastAsia="en-GB"/>
        </w:rPr>
        <w:t>T</w:t>
      </w:r>
      <w:r w:rsidRPr="00FC21AD">
        <w:rPr>
          <w:rFonts w:eastAsia="Times New Roman" w:cstheme="minorHAnsi"/>
          <w:color w:val="222222"/>
          <w:sz w:val="20"/>
          <w:szCs w:val="20"/>
          <w:shd w:val="clear" w:color="auto" w:fill="FFFFFF"/>
          <w:lang w:eastAsia="en-GB"/>
        </w:rPr>
        <w:t xml:space="preserve">he Marmot </w:t>
      </w:r>
      <w:r w:rsidR="007B02EF" w:rsidRPr="008E6A28">
        <w:rPr>
          <w:rFonts w:eastAsia="Times New Roman" w:cstheme="minorHAnsi"/>
          <w:color w:val="222222"/>
          <w:sz w:val="20"/>
          <w:szCs w:val="20"/>
          <w:shd w:val="clear" w:color="auto" w:fill="FFFFFF"/>
          <w:lang w:eastAsia="en-GB"/>
        </w:rPr>
        <w:t>R</w:t>
      </w:r>
      <w:r w:rsidRPr="00FC21AD">
        <w:rPr>
          <w:rFonts w:eastAsia="Times New Roman" w:cstheme="minorHAnsi"/>
          <w:color w:val="222222"/>
          <w:sz w:val="20"/>
          <w:szCs w:val="20"/>
          <w:shd w:val="clear" w:color="auto" w:fill="FFFFFF"/>
          <w:lang w:eastAsia="en-GB"/>
        </w:rPr>
        <w:t>eview 10 years on</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007B02EF" w:rsidRPr="008E6A28">
        <w:rPr>
          <w:rFonts w:eastAsia="Times New Roman" w:cstheme="minorHAnsi"/>
          <w:i/>
          <w:iCs/>
          <w:color w:val="222222"/>
          <w:sz w:val="20"/>
          <w:szCs w:val="20"/>
          <w:shd w:val="clear" w:color="auto" w:fill="FFFFFF"/>
          <w:lang w:eastAsia="en-GB"/>
        </w:rPr>
        <w:t>British Medical Journal</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368</w:t>
      </w:r>
      <w:r w:rsidRPr="00FC21AD">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lang w:eastAsia="en-GB"/>
        </w:rPr>
        <w:t> </w:t>
      </w:r>
    </w:p>
    <w:p w14:paraId="05F6CA02" w14:textId="5EA48C4D"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McCartney, G., Bartley, M., Dundas, R., Katikireddi, S.V., Mitchell, R., Popham, F., Walsh, D. and Wami, W.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2019</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Theorising </w:t>
      </w:r>
      <w:r w:rsidR="007B02E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ocial </w:t>
      </w:r>
      <w:r w:rsidR="007B02EF"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lass and its </w:t>
      </w:r>
      <w:r w:rsidR="007B02EF"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pplication to the </w:t>
      </w:r>
      <w:r w:rsidR="007B02E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tudy of </w:t>
      </w:r>
      <w:r w:rsidR="007B02EF" w:rsidRPr="008E6A28">
        <w:rPr>
          <w:rFonts w:eastAsia="Times New Roman" w:cstheme="minorHAnsi"/>
          <w:color w:val="222222"/>
          <w:sz w:val="20"/>
          <w:szCs w:val="20"/>
          <w:shd w:val="clear" w:color="auto" w:fill="FFFFFF"/>
          <w:lang w:eastAsia="en-GB"/>
        </w:rPr>
        <w:t>H</w:t>
      </w:r>
      <w:r w:rsidRPr="00FC21AD">
        <w:rPr>
          <w:rFonts w:eastAsia="Times New Roman" w:cstheme="minorHAnsi"/>
          <w:color w:val="222222"/>
          <w:sz w:val="20"/>
          <w:szCs w:val="20"/>
          <w:shd w:val="clear" w:color="auto" w:fill="FFFFFF"/>
          <w:lang w:eastAsia="en-GB"/>
        </w:rPr>
        <w:t xml:space="preserve">ealth </w:t>
      </w:r>
      <w:r w:rsidR="007B02EF" w:rsidRPr="008E6A28">
        <w:rPr>
          <w:rFonts w:eastAsia="Times New Roman" w:cstheme="minorHAnsi"/>
          <w:color w:val="222222"/>
          <w:sz w:val="20"/>
          <w:szCs w:val="20"/>
          <w:shd w:val="clear" w:color="auto" w:fill="FFFFFF"/>
          <w:lang w:eastAsia="en-GB"/>
        </w:rPr>
        <w:t>I</w:t>
      </w:r>
      <w:r w:rsidRPr="00FC21AD">
        <w:rPr>
          <w:rFonts w:eastAsia="Times New Roman" w:cstheme="minorHAnsi"/>
          <w:color w:val="222222"/>
          <w:sz w:val="20"/>
          <w:szCs w:val="20"/>
          <w:shd w:val="clear" w:color="auto" w:fill="FFFFFF"/>
          <w:lang w:eastAsia="en-GB"/>
        </w:rPr>
        <w:t>nequalities</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SSM-Population Health</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7</w:t>
      </w:r>
      <w:r w:rsidRPr="00FC21AD">
        <w:rPr>
          <w:rFonts w:eastAsia="Times New Roman" w:cstheme="minorHAnsi"/>
          <w:color w:val="222222"/>
          <w:sz w:val="20"/>
          <w:szCs w:val="20"/>
          <w:shd w:val="clear" w:color="auto" w:fill="FFFFFF"/>
          <w:lang w:eastAsia="en-GB"/>
        </w:rPr>
        <w:t>, p.100315.</w:t>
      </w:r>
      <w:r w:rsidRPr="00FC21AD">
        <w:rPr>
          <w:rFonts w:eastAsia="Times New Roman" w:cstheme="minorHAnsi"/>
          <w:color w:val="222222"/>
          <w:sz w:val="20"/>
          <w:szCs w:val="20"/>
          <w:lang w:eastAsia="en-GB"/>
        </w:rPr>
        <w:t> </w:t>
      </w:r>
    </w:p>
    <w:p w14:paraId="730736DE" w14:textId="44DFC302" w:rsidR="00C0164A" w:rsidRPr="008E6A28" w:rsidRDefault="00FC21AD" w:rsidP="00F0224F">
      <w:pPr>
        <w:jc w:val="both"/>
        <w:textAlignment w:val="baseline"/>
        <w:rPr>
          <w:rFonts w:eastAsia="Times New Roman" w:cstheme="minorHAnsi"/>
          <w:color w:val="222222"/>
          <w:sz w:val="20"/>
          <w:szCs w:val="20"/>
          <w:shd w:val="clear" w:color="auto" w:fill="FFFFFF"/>
          <w:lang w:eastAsia="en-GB"/>
        </w:rPr>
      </w:pPr>
      <w:r w:rsidRPr="00FC21AD">
        <w:rPr>
          <w:rFonts w:eastAsia="Times New Roman" w:cstheme="minorHAnsi"/>
          <w:color w:val="222222"/>
          <w:sz w:val="20"/>
          <w:szCs w:val="20"/>
          <w:shd w:val="clear" w:color="auto" w:fill="FFFFFF"/>
          <w:lang w:eastAsia="en-GB"/>
        </w:rPr>
        <w:t xml:space="preserve">McLoyd, V.C., Kaplan, R., Purtell, K.M., Bagley, E., Hardaway, C.R. and Smalls, C. </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2009</w:t>
      </w:r>
      <w:r w:rsidR="007B02E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Poverty and socioeconomic disadvantage in adolescence.</w:t>
      </w:r>
      <w:r w:rsidRPr="00FC21AD">
        <w:rPr>
          <w:rFonts w:eastAsia="Times New Roman" w:cstheme="minorHAnsi"/>
          <w:color w:val="222222"/>
          <w:sz w:val="20"/>
          <w:szCs w:val="20"/>
          <w:lang w:eastAsia="en-GB"/>
        </w:rPr>
        <w:t> </w:t>
      </w:r>
      <w:r w:rsidR="00C0164A" w:rsidRPr="008E6A28">
        <w:rPr>
          <w:rStyle w:val="Emphasis"/>
          <w:rFonts w:cstheme="minorHAnsi"/>
          <w:color w:val="333333"/>
          <w:sz w:val="20"/>
          <w:szCs w:val="20"/>
        </w:rPr>
        <w:t xml:space="preserve">Handbook of Adolescent Psychology. </w:t>
      </w:r>
      <w:r w:rsidR="00CD25C3" w:rsidRPr="008E6A28">
        <w:rPr>
          <w:rFonts w:cstheme="minorHAnsi"/>
          <w:color w:val="333333"/>
          <w:sz w:val="20"/>
          <w:szCs w:val="20"/>
          <w:shd w:val="clear" w:color="auto" w:fill="FFFFFF"/>
        </w:rPr>
        <w:t>New York: J</w:t>
      </w:r>
      <w:r w:rsidR="00C0164A" w:rsidRPr="008E6A28">
        <w:rPr>
          <w:rFonts w:cstheme="minorHAnsi"/>
          <w:color w:val="333333"/>
          <w:sz w:val="20"/>
          <w:szCs w:val="20"/>
          <w:shd w:val="clear" w:color="auto" w:fill="FFFFFF"/>
        </w:rPr>
        <w:t>ohn Wiley &amp; Sons</w:t>
      </w:r>
      <w:r w:rsidR="00CD25C3" w:rsidRPr="008E6A28">
        <w:rPr>
          <w:rFonts w:cstheme="minorHAnsi"/>
          <w:color w:val="333333"/>
          <w:sz w:val="20"/>
          <w:szCs w:val="20"/>
          <w:shd w:val="clear" w:color="auto" w:fill="FFFFFF"/>
        </w:rPr>
        <w:t>.</w:t>
      </w:r>
    </w:p>
    <w:p w14:paraId="5401130E" w14:textId="77777777" w:rsidR="00FE2F4C" w:rsidRPr="008E6A28" w:rsidRDefault="00FC21AD" w:rsidP="00F0224F">
      <w:pPr>
        <w:jc w:val="both"/>
        <w:textAlignment w:val="baseline"/>
        <w:rPr>
          <w:rFonts w:eastAsia="Times New Roman" w:cstheme="minorHAnsi"/>
          <w:color w:val="222222"/>
          <w:sz w:val="20"/>
          <w:szCs w:val="20"/>
          <w:lang w:eastAsia="en-GB"/>
        </w:rPr>
      </w:pPr>
      <w:r w:rsidRPr="00FC21AD">
        <w:rPr>
          <w:rFonts w:eastAsia="Times New Roman" w:cstheme="minorHAnsi"/>
          <w:color w:val="222222"/>
          <w:sz w:val="20"/>
          <w:szCs w:val="20"/>
          <w:shd w:val="clear" w:color="auto" w:fill="FFFFFF"/>
          <w:lang w:eastAsia="en-GB"/>
        </w:rPr>
        <w:t xml:space="preserve">Otu, A., Ahinkorah, B.O., Ameyaw, E.K., Seidu, A.A. and Yaya, S. </w:t>
      </w:r>
      <w:r w:rsidR="00CD25C3"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2020</w:t>
      </w:r>
      <w:r w:rsidR="00CD25C3"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CD25C3"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One </w:t>
      </w:r>
      <w:r w:rsidR="00CD25C3"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ountry, </w:t>
      </w:r>
      <w:r w:rsidR="00CD25C3" w:rsidRPr="008E6A28">
        <w:rPr>
          <w:rFonts w:eastAsia="Times New Roman" w:cstheme="minorHAnsi"/>
          <w:color w:val="222222"/>
          <w:sz w:val="20"/>
          <w:szCs w:val="20"/>
          <w:shd w:val="clear" w:color="auto" w:fill="FFFFFF"/>
          <w:lang w:eastAsia="en-GB"/>
        </w:rPr>
        <w:t>T</w:t>
      </w:r>
      <w:r w:rsidRPr="00FC21AD">
        <w:rPr>
          <w:rFonts w:eastAsia="Times New Roman" w:cstheme="minorHAnsi"/>
          <w:color w:val="222222"/>
          <w:sz w:val="20"/>
          <w:szCs w:val="20"/>
          <w:shd w:val="clear" w:color="auto" w:fill="FFFFFF"/>
          <w:lang w:eastAsia="en-GB"/>
        </w:rPr>
        <w:t xml:space="preserve">wo </w:t>
      </w:r>
      <w:r w:rsidR="00CD25C3"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rises: </w:t>
      </w:r>
      <w:r w:rsidR="00CD25C3" w:rsidRPr="008E6A28">
        <w:rPr>
          <w:rFonts w:eastAsia="Times New Roman" w:cstheme="minorHAnsi"/>
          <w:color w:val="222222"/>
          <w:sz w:val="20"/>
          <w:szCs w:val="20"/>
          <w:shd w:val="clear" w:color="auto" w:fill="FFFFFF"/>
          <w:lang w:eastAsia="en-GB"/>
        </w:rPr>
        <w:t>W</w:t>
      </w:r>
      <w:r w:rsidRPr="00FC21AD">
        <w:rPr>
          <w:rFonts w:eastAsia="Times New Roman" w:cstheme="minorHAnsi"/>
          <w:color w:val="222222"/>
          <w:sz w:val="20"/>
          <w:szCs w:val="20"/>
          <w:shd w:val="clear" w:color="auto" w:fill="FFFFFF"/>
          <w:lang w:eastAsia="en-GB"/>
        </w:rPr>
        <w:t xml:space="preserve">hat Covid-19 </w:t>
      </w:r>
      <w:r w:rsidR="00CD25C3" w:rsidRPr="008E6A28">
        <w:rPr>
          <w:rFonts w:eastAsia="Times New Roman" w:cstheme="minorHAnsi"/>
          <w:color w:val="222222"/>
          <w:sz w:val="20"/>
          <w:szCs w:val="20"/>
          <w:shd w:val="clear" w:color="auto" w:fill="FFFFFF"/>
          <w:lang w:eastAsia="en-GB"/>
        </w:rPr>
        <w:t>R</w:t>
      </w:r>
      <w:r w:rsidRPr="00FC21AD">
        <w:rPr>
          <w:rFonts w:eastAsia="Times New Roman" w:cstheme="minorHAnsi"/>
          <w:color w:val="222222"/>
          <w:sz w:val="20"/>
          <w:szCs w:val="20"/>
          <w:shd w:val="clear" w:color="auto" w:fill="FFFFFF"/>
          <w:lang w:eastAsia="en-GB"/>
        </w:rPr>
        <w:t xml:space="preserve">eveals about </w:t>
      </w:r>
      <w:r w:rsidR="00CD25C3" w:rsidRPr="008E6A28">
        <w:rPr>
          <w:rFonts w:eastAsia="Times New Roman" w:cstheme="minorHAnsi"/>
          <w:color w:val="222222"/>
          <w:sz w:val="20"/>
          <w:szCs w:val="20"/>
          <w:shd w:val="clear" w:color="auto" w:fill="FFFFFF"/>
          <w:lang w:eastAsia="en-GB"/>
        </w:rPr>
        <w:t>H</w:t>
      </w:r>
      <w:r w:rsidRPr="00FC21AD">
        <w:rPr>
          <w:rFonts w:eastAsia="Times New Roman" w:cstheme="minorHAnsi"/>
          <w:color w:val="222222"/>
          <w:sz w:val="20"/>
          <w:szCs w:val="20"/>
          <w:shd w:val="clear" w:color="auto" w:fill="FFFFFF"/>
          <w:lang w:eastAsia="en-GB"/>
        </w:rPr>
        <w:t xml:space="preserve">ealth </w:t>
      </w:r>
      <w:r w:rsidR="00CD25C3" w:rsidRPr="008E6A28">
        <w:rPr>
          <w:rFonts w:eastAsia="Times New Roman" w:cstheme="minorHAnsi"/>
          <w:color w:val="222222"/>
          <w:sz w:val="20"/>
          <w:szCs w:val="20"/>
          <w:shd w:val="clear" w:color="auto" w:fill="FFFFFF"/>
          <w:lang w:eastAsia="en-GB"/>
        </w:rPr>
        <w:t>I</w:t>
      </w:r>
      <w:r w:rsidRPr="00FC21AD">
        <w:rPr>
          <w:rFonts w:eastAsia="Times New Roman" w:cstheme="minorHAnsi"/>
          <w:color w:val="222222"/>
          <w:sz w:val="20"/>
          <w:szCs w:val="20"/>
          <w:shd w:val="clear" w:color="auto" w:fill="FFFFFF"/>
          <w:lang w:eastAsia="en-GB"/>
        </w:rPr>
        <w:t xml:space="preserve">nequalities among BAME </w:t>
      </w:r>
      <w:r w:rsidR="00CD25C3"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ommunities in the United Kingdom and the </w:t>
      </w:r>
      <w:r w:rsidR="00CD25C3"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ustainability of its </w:t>
      </w:r>
      <w:r w:rsidR="00CD25C3" w:rsidRPr="008E6A28">
        <w:rPr>
          <w:rFonts w:eastAsia="Times New Roman" w:cstheme="minorHAnsi"/>
          <w:color w:val="222222"/>
          <w:sz w:val="20"/>
          <w:szCs w:val="20"/>
          <w:shd w:val="clear" w:color="auto" w:fill="FFFFFF"/>
          <w:lang w:eastAsia="en-GB"/>
        </w:rPr>
        <w:t>H</w:t>
      </w:r>
      <w:r w:rsidRPr="00FC21AD">
        <w:rPr>
          <w:rFonts w:eastAsia="Times New Roman" w:cstheme="minorHAnsi"/>
          <w:color w:val="222222"/>
          <w:sz w:val="20"/>
          <w:szCs w:val="20"/>
          <w:shd w:val="clear" w:color="auto" w:fill="FFFFFF"/>
          <w:lang w:eastAsia="en-GB"/>
        </w:rPr>
        <w:t xml:space="preserve">ealth </w:t>
      </w:r>
      <w:r w:rsidR="00CD25C3"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ystem</w:t>
      </w:r>
      <w:r w:rsidR="00CD25C3"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 xml:space="preserve">International </w:t>
      </w:r>
      <w:r w:rsidR="00CD25C3" w:rsidRPr="008E6A28">
        <w:rPr>
          <w:rFonts w:eastAsia="Times New Roman" w:cstheme="minorHAnsi"/>
          <w:i/>
          <w:iCs/>
          <w:color w:val="222222"/>
          <w:sz w:val="20"/>
          <w:szCs w:val="20"/>
          <w:shd w:val="clear" w:color="auto" w:fill="FFFFFF"/>
          <w:lang w:eastAsia="en-GB"/>
        </w:rPr>
        <w:t>J</w:t>
      </w:r>
      <w:r w:rsidRPr="00FC21AD">
        <w:rPr>
          <w:rFonts w:eastAsia="Times New Roman" w:cstheme="minorHAnsi"/>
          <w:i/>
          <w:iCs/>
          <w:color w:val="222222"/>
          <w:sz w:val="20"/>
          <w:szCs w:val="20"/>
          <w:shd w:val="clear" w:color="auto" w:fill="FFFFFF"/>
          <w:lang w:eastAsia="en-GB"/>
        </w:rPr>
        <w:t xml:space="preserve">ournal for </w:t>
      </w:r>
      <w:r w:rsidR="00CD25C3" w:rsidRPr="008E6A28">
        <w:rPr>
          <w:rFonts w:eastAsia="Times New Roman" w:cstheme="minorHAnsi"/>
          <w:i/>
          <w:iCs/>
          <w:color w:val="222222"/>
          <w:sz w:val="20"/>
          <w:szCs w:val="20"/>
          <w:shd w:val="clear" w:color="auto" w:fill="FFFFFF"/>
          <w:lang w:eastAsia="en-GB"/>
        </w:rPr>
        <w:t>E</w:t>
      </w:r>
      <w:r w:rsidRPr="00FC21AD">
        <w:rPr>
          <w:rFonts w:eastAsia="Times New Roman" w:cstheme="minorHAnsi"/>
          <w:i/>
          <w:iCs/>
          <w:color w:val="222222"/>
          <w:sz w:val="20"/>
          <w:szCs w:val="20"/>
          <w:shd w:val="clear" w:color="auto" w:fill="FFFFFF"/>
          <w:lang w:eastAsia="en-GB"/>
        </w:rPr>
        <w:t xml:space="preserve">quity in </w:t>
      </w:r>
      <w:r w:rsidR="00CD25C3" w:rsidRPr="008E6A28">
        <w:rPr>
          <w:rFonts w:eastAsia="Times New Roman" w:cstheme="minorHAnsi"/>
          <w:i/>
          <w:iCs/>
          <w:color w:val="222222"/>
          <w:sz w:val="20"/>
          <w:szCs w:val="20"/>
          <w:shd w:val="clear" w:color="auto" w:fill="FFFFFF"/>
          <w:lang w:eastAsia="en-GB"/>
        </w:rPr>
        <w:t>H</w:t>
      </w:r>
      <w:r w:rsidRPr="00FC21AD">
        <w:rPr>
          <w:rFonts w:eastAsia="Times New Roman" w:cstheme="minorHAnsi"/>
          <w:i/>
          <w:iCs/>
          <w:color w:val="222222"/>
          <w:sz w:val="20"/>
          <w:szCs w:val="20"/>
          <w:shd w:val="clear" w:color="auto" w:fill="FFFFFF"/>
          <w:lang w:eastAsia="en-GB"/>
        </w:rPr>
        <w:t>ealth</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19</w:t>
      </w:r>
      <w:r w:rsidRPr="00FC21AD">
        <w:rPr>
          <w:rFonts w:eastAsia="Times New Roman" w:cstheme="minorHAnsi"/>
          <w:color w:val="222222"/>
          <w:sz w:val="20"/>
          <w:szCs w:val="20"/>
          <w:shd w:val="clear" w:color="auto" w:fill="FFFFFF"/>
          <w:lang w:eastAsia="en-GB"/>
        </w:rPr>
        <w:t>(1), pp.1-6.</w:t>
      </w:r>
      <w:r w:rsidRPr="00FC21AD">
        <w:rPr>
          <w:rFonts w:eastAsia="Times New Roman" w:cstheme="minorHAnsi"/>
          <w:color w:val="222222"/>
          <w:sz w:val="20"/>
          <w:szCs w:val="20"/>
          <w:lang w:eastAsia="en-GB"/>
        </w:rPr>
        <w:t> </w:t>
      </w:r>
    </w:p>
    <w:p w14:paraId="68377A2D" w14:textId="0238C1C4" w:rsidR="00B3639D" w:rsidRPr="008E6A28" w:rsidRDefault="00FC21AD"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Riddell H, and Haighton, C. (2020) </w:t>
      </w:r>
      <w:r w:rsidR="00B3639D" w:rsidRPr="008E6A28">
        <w:rPr>
          <w:rFonts w:eastAsia="Times New Roman" w:cstheme="minorHAnsi"/>
          <w:sz w:val="20"/>
          <w:szCs w:val="20"/>
          <w:lang w:eastAsia="en-GB"/>
        </w:rPr>
        <w:t>‘</w:t>
      </w:r>
      <w:r w:rsidRPr="00FC21AD">
        <w:rPr>
          <w:rFonts w:eastAsia="Times New Roman" w:cstheme="minorHAnsi"/>
          <w:sz w:val="20"/>
          <w:szCs w:val="20"/>
          <w:lang w:eastAsia="en-GB"/>
        </w:rPr>
        <w:t xml:space="preserve">Staff </w:t>
      </w:r>
      <w:r w:rsidR="00B3639D" w:rsidRPr="008E6A28">
        <w:rPr>
          <w:rFonts w:eastAsia="Times New Roman" w:cstheme="minorHAnsi"/>
          <w:sz w:val="20"/>
          <w:szCs w:val="20"/>
          <w:lang w:eastAsia="en-GB"/>
        </w:rPr>
        <w:t>P</w:t>
      </w:r>
      <w:r w:rsidRPr="00FC21AD">
        <w:rPr>
          <w:rFonts w:eastAsia="Times New Roman" w:cstheme="minorHAnsi"/>
          <w:sz w:val="20"/>
          <w:szCs w:val="20"/>
          <w:lang w:eastAsia="en-GB"/>
        </w:rPr>
        <w:t xml:space="preserve">erspectives on the </w:t>
      </w:r>
      <w:r w:rsidR="00B3639D" w:rsidRPr="008E6A28">
        <w:rPr>
          <w:rFonts w:eastAsia="Times New Roman" w:cstheme="minorHAnsi"/>
          <w:sz w:val="20"/>
          <w:szCs w:val="20"/>
          <w:lang w:eastAsia="en-GB"/>
        </w:rPr>
        <w:t>I</w:t>
      </w:r>
      <w:r w:rsidRPr="00FC21AD">
        <w:rPr>
          <w:rFonts w:eastAsia="Times New Roman" w:cstheme="minorHAnsi"/>
          <w:sz w:val="20"/>
          <w:szCs w:val="20"/>
          <w:lang w:eastAsia="en-GB"/>
        </w:rPr>
        <w:t>mpact of C</w:t>
      </w:r>
      <w:r w:rsidR="00B3639D" w:rsidRPr="008E6A28">
        <w:rPr>
          <w:rFonts w:eastAsia="Times New Roman" w:cstheme="minorHAnsi"/>
          <w:sz w:val="20"/>
          <w:szCs w:val="20"/>
          <w:lang w:eastAsia="en-GB"/>
        </w:rPr>
        <w:t>ovid-</w:t>
      </w:r>
      <w:r w:rsidRPr="00FC21AD">
        <w:rPr>
          <w:rFonts w:eastAsia="Times New Roman" w:cstheme="minorHAnsi"/>
          <w:sz w:val="20"/>
          <w:szCs w:val="20"/>
          <w:lang w:eastAsia="en-GB"/>
        </w:rPr>
        <w:t xml:space="preserve">19 on the </w:t>
      </w:r>
      <w:r w:rsidR="00B3639D" w:rsidRPr="008E6A28">
        <w:rPr>
          <w:rFonts w:eastAsia="Times New Roman" w:cstheme="minorHAnsi"/>
          <w:sz w:val="20"/>
          <w:szCs w:val="20"/>
          <w:lang w:eastAsia="en-GB"/>
        </w:rPr>
        <w:t>D</w:t>
      </w:r>
      <w:r w:rsidRPr="00FC21AD">
        <w:rPr>
          <w:rFonts w:eastAsia="Times New Roman" w:cstheme="minorHAnsi"/>
          <w:sz w:val="20"/>
          <w:szCs w:val="20"/>
          <w:lang w:eastAsia="en-GB"/>
        </w:rPr>
        <w:t xml:space="preserve">elivery of </w:t>
      </w:r>
      <w:r w:rsidR="00B3639D" w:rsidRPr="008E6A28">
        <w:rPr>
          <w:rFonts w:eastAsia="Times New Roman" w:cstheme="minorHAnsi"/>
          <w:sz w:val="20"/>
          <w:szCs w:val="20"/>
          <w:lang w:eastAsia="en-GB"/>
        </w:rPr>
        <w:t>S</w:t>
      </w:r>
      <w:r w:rsidRPr="00FC21AD">
        <w:rPr>
          <w:rFonts w:eastAsia="Times New Roman" w:cstheme="minorHAnsi"/>
          <w:sz w:val="20"/>
          <w:szCs w:val="20"/>
          <w:lang w:eastAsia="en-GB"/>
        </w:rPr>
        <w:t xml:space="preserve">pecialist </w:t>
      </w:r>
      <w:r w:rsidR="00B3639D" w:rsidRPr="008E6A28">
        <w:rPr>
          <w:rFonts w:eastAsia="Times New Roman" w:cstheme="minorHAnsi"/>
          <w:sz w:val="20"/>
          <w:szCs w:val="20"/>
          <w:lang w:eastAsia="en-GB"/>
        </w:rPr>
        <w:t>D</w:t>
      </w:r>
      <w:r w:rsidRPr="00FC21AD">
        <w:rPr>
          <w:rFonts w:eastAsia="Times New Roman" w:cstheme="minorHAnsi"/>
          <w:sz w:val="20"/>
          <w:szCs w:val="20"/>
          <w:lang w:eastAsia="en-GB"/>
        </w:rPr>
        <w:t xml:space="preserve">omestic </w:t>
      </w:r>
      <w:r w:rsidR="00B3639D" w:rsidRPr="008E6A28">
        <w:rPr>
          <w:rFonts w:eastAsia="Times New Roman" w:cstheme="minorHAnsi"/>
          <w:sz w:val="20"/>
          <w:szCs w:val="20"/>
          <w:lang w:eastAsia="en-GB"/>
        </w:rPr>
        <w:t>A</w:t>
      </w:r>
      <w:r w:rsidRPr="00FC21AD">
        <w:rPr>
          <w:rFonts w:eastAsia="Times New Roman" w:cstheme="minorHAnsi"/>
          <w:sz w:val="20"/>
          <w:szCs w:val="20"/>
          <w:lang w:eastAsia="en-GB"/>
        </w:rPr>
        <w:t xml:space="preserve">buse </w:t>
      </w:r>
      <w:r w:rsidR="00B3639D" w:rsidRPr="008E6A28">
        <w:rPr>
          <w:rFonts w:eastAsia="Times New Roman" w:cstheme="minorHAnsi"/>
          <w:sz w:val="20"/>
          <w:szCs w:val="20"/>
          <w:lang w:eastAsia="en-GB"/>
        </w:rPr>
        <w:t>S</w:t>
      </w:r>
      <w:r w:rsidRPr="00FC21AD">
        <w:rPr>
          <w:rFonts w:eastAsia="Times New Roman" w:cstheme="minorHAnsi"/>
          <w:sz w:val="20"/>
          <w:szCs w:val="20"/>
          <w:lang w:eastAsia="en-GB"/>
        </w:rPr>
        <w:t>ervices in the UK: A qualitative study</w:t>
      </w:r>
      <w:r w:rsidR="003C0DE0" w:rsidRPr="008E6A28">
        <w:rPr>
          <w:rFonts w:eastAsia="Times New Roman" w:cstheme="minorHAnsi"/>
          <w:sz w:val="20"/>
          <w:szCs w:val="20"/>
          <w:lang w:eastAsia="en-GB"/>
        </w:rPr>
        <w:t>.</w:t>
      </w:r>
      <w:r w:rsidR="00B3639D" w:rsidRPr="008E6A28">
        <w:rPr>
          <w:rFonts w:eastAsia="Times New Roman" w:cstheme="minorHAnsi"/>
          <w:sz w:val="20"/>
          <w:szCs w:val="20"/>
          <w:lang w:eastAsia="en-GB"/>
        </w:rPr>
        <w:t>’</w:t>
      </w:r>
      <w:r w:rsidR="003C0DE0" w:rsidRPr="008E6A28">
        <w:rPr>
          <w:rFonts w:eastAsia="Times New Roman" w:cstheme="minorHAnsi"/>
          <w:sz w:val="20"/>
          <w:szCs w:val="20"/>
          <w:lang w:eastAsia="en-GB"/>
        </w:rPr>
        <w:t xml:space="preserve"> </w:t>
      </w:r>
      <w:r w:rsidR="003C0DE0" w:rsidRPr="008E6A28">
        <w:rPr>
          <w:rFonts w:eastAsia="Times New Roman" w:cstheme="minorHAnsi"/>
          <w:i/>
          <w:iCs/>
          <w:sz w:val="20"/>
          <w:szCs w:val="20"/>
          <w:lang w:eastAsia="en-GB"/>
        </w:rPr>
        <w:t xml:space="preserve">PLOS </w:t>
      </w:r>
      <w:r w:rsidR="00B3639D" w:rsidRPr="008E6A28">
        <w:rPr>
          <w:rFonts w:eastAsia="Times New Roman" w:cstheme="minorHAnsi"/>
          <w:i/>
          <w:iCs/>
          <w:sz w:val="20"/>
          <w:szCs w:val="20"/>
          <w:lang w:eastAsia="en-GB"/>
        </w:rPr>
        <w:t>Global Public Health</w:t>
      </w:r>
      <w:r w:rsidR="00B3639D" w:rsidRPr="008E6A28">
        <w:rPr>
          <w:rFonts w:eastAsia="Times New Roman" w:cstheme="minorHAnsi"/>
          <w:sz w:val="20"/>
          <w:szCs w:val="20"/>
          <w:lang w:eastAsia="en-GB"/>
        </w:rPr>
        <w:t xml:space="preserve"> 2(5).</w:t>
      </w:r>
    </w:p>
    <w:p w14:paraId="0BF46B20" w14:textId="53F63AF6"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Santiago, C.D., Wadsworth, M.E. and Stump, J.</w:t>
      </w:r>
      <w:r w:rsidR="0086135A" w:rsidRPr="008E6A28">
        <w:rPr>
          <w:rFonts w:eastAsia="Times New Roman" w:cstheme="minorHAnsi"/>
          <w:color w:val="222222"/>
          <w:sz w:val="20"/>
          <w:szCs w:val="20"/>
          <w:shd w:val="clear" w:color="auto" w:fill="FFFFFF"/>
          <w:lang w:eastAsia="en-GB"/>
        </w:rPr>
        <w:t xml:space="preserve"> (</w:t>
      </w:r>
      <w:r w:rsidRPr="00FC21AD">
        <w:rPr>
          <w:rFonts w:eastAsia="Times New Roman" w:cstheme="minorHAnsi"/>
          <w:color w:val="222222"/>
          <w:sz w:val="20"/>
          <w:szCs w:val="20"/>
          <w:shd w:val="clear" w:color="auto" w:fill="FFFFFF"/>
          <w:lang w:eastAsia="en-GB"/>
        </w:rPr>
        <w:t>2011</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Socioeconomic </w:t>
      </w:r>
      <w:r w:rsidR="0086135A"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tatus, </w:t>
      </w:r>
      <w:r w:rsidR="0086135A" w:rsidRPr="008E6A28">
        <w:rPr>
          <w:rFonts w:eastAsia="Times New Roman" w:cstheme="minorHAnsi"/>
          <w:color w:val="222222"/>
          <w:sz w:val="20"/>
          <w:szCs w:val="20"/>
          <w:shd w:val="clear" w:color="auto" w:fill="FFFFFF"/>
          <w:lang w:eastAsia="en-GB"/>
        </w:rPr>
        <w:t>N</w:t>
      </w:r>
      <w:r w:rsidRPr="00FC21AD">
        <w:rPr>
          <w:rFonts w:eastAsia="Times New Roman" w:cstheme="minorHAnsi"/>
          <w:color w:val="222222"/>
          <w:sz w:val="20"/>
          <w:szCs w:val="20"/>
          <w:shd w:val="clear" w:color="auto" w:fill="FFFFFF"/>
          <w:lang w:eastAsia="en-GB"/>
        </w:rPr>
        <w:t>eighbo</w:t>
      </w:r>
      <w:r w:rsidR="0086135A" w:rsidRPr="008E6A28">
        <w:rPr>
          <w:rFonts w:eastAsia="Times New Roman" w:cstheme="minorHAnsi"/>
          <w:color w:val="222222"/>
          <w:sz w:val="20"/>
          <w:szCs w:val="20"/>
          <w:shd w:val="clear" w:color="auto" w:fill="FFFFFF"/>
          <w:lang w:eastAsia="en-GB"/>
        </w:rPr>
        <w:t>u</w:t>
      </w:r>
      <w:r w:rsidRPr="00FC21AD">
        <w:rPr>
          <w:rFonts w:eastAsia="Times New Roman" w:cstheme="minorHAnsi"/>
          <w:color w:val="222222"/>
          <w:sz w:val="20"/>
          <w:szCs w:val="20"/>
          <w:shd w:val="clear" w:color="auto" w:fill="FFFFFF"/>
          <w:lang w:eastAsia="en-GB"/>
        </w:rPr>
        <w:t xml:space="preserve">rhood </w:t>
      </w:r>
      <w:r w:rsidR="0086135A" w:rsidRPr="008E6A28">
        <w:rPr>
          <w:rFonts w:eastAsia="Times New Roman" w:cstheme="minorHAnsi"/>
          <w:color w:val="222222"/>
          <w:sz w:val="20"/>
          <w:szCs w:val="20"/>
          <w:shd w:val="clear" w:color="auto" w:fill="FFFFFF"/>
          <w:lang w:eastAsia="en-GB"/>
        </w:rPr>
        <w:t>D</w:t>
      </w:r>
      <w:r w:rsidRPr="00FC21AD">
        <w:rPr>
          <w:rFonts w:eastAsia="Times New Roman" w:cstheme="minorHAnsi"/>
          <w:color w:val="222222"/>
          <w:sz w:val="20"/>
          <w:szCs w:val="20"/>
          <w:shd w:val="clear" w:color="auto" w:fill="FFFFFF"/>
          <w:lang w:eastAsia="en-GB"/>
        </w:rPr>
        <w:t xml:space="preserve">isadvantage and </w:t>
      </w:r>
      <w:r w:rsidR="0086135A"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overty-related </w:t>
      </w:r>
      <w:r w:rsidR="0086135A"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tress: Prospective </w:t>
      </w:r>
      <w:r w:rsidR="0086135A" w:rsidRPr="008E6A28">
        <w:rPr>
          <w:rFonts w:eastAsia="Times New Roman" w:cstheme="minorHAnsi"/>
          <w:color w:val="222222"/>
          <w:sz w:val="20"/>
          <w:szCs w:val="20"/>
          <w:shd w:val="clear" w:color="auto" w:fill="FFFFFF"/>
          <w:lang w:eastAsia="en-GB"/>
        </w:rPr>
        <w:t>E</w:t>
      </w:r>
      <w:r w:rsidRPr="00FC21AD">
        <w:rPr>
          <w:rFonts w:eastAsia="Times New Roman" w:cstheme="minorHAnsi"/>
          <w:color w:val="222222"/>
          <w:sz w:val="20"/>
          <w:szCs w:val="20"/>
          <w:shd w:val="clear" w:color="auto" w:fill="FFFFFF"/>
          <w:lang w:eastAsia="en-GB"/>
        </w:rPr>
        <w:t xml:space="preserve">ffects on </w:t>
      </w:r>
      <w:r w:rsidR="0086135A"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sychological </w:t>
      </w:r>
      <w:r w:rsidR="0086135A"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yndromes among </w:t>
      </w:r>
      <w:r w:rsidR="0086135A" w:rsidRPr="008E6A28">
        <w:rPr>
          <w:rFonts w:eastAsia="Times New Roman" w:cstheme="minorHAnsi"/>
          <w:color w:val="222222"/>
          <w:sz w:val="20"/>
          <w:szCs w:val="20"/>
          <w:shd w:val="clear" w:color="auto" w:fill="FFFFFF"/>
          <w:lang w:eastAsia="en-GB"/>
        </w:rPr>
        <w:t>D</w:t>
      </w:r>
      <w:r w:rsidRPr="00FC21AD">
        <w:rPr>
          <w:rFonts w:eastAsia="Times New Roman" w:cstheme="minorHAnsi"/>
          <w:color w:val="222222"/>
          <w:sz w:val="20"/>
          <w:szCs w:val="20"/>
          <w:shd w:val="clear" w:color="auto" w:fill="FFFFFF"/>
          <w:lang w:eastAsia="en-GB"/>
        </w:rPr>
        <w:t xml:space="preserve">iverse </w:t>
      </w:r>
      <w:r w:rsidR="0086135A" w:rsidRPr="008E6A28">
        <w:rPr>
          <w:rFonts w:eastAsia="Times New Roman" w:cstheme="minorHAnsi"/>
          <w:color w:val="222222"/>
          <w:sz w:val="20"/>
          <w:szCs w:val="20"/>
          <w:shd w:val="clear" w:color="auto" w:fill="FFFFFF"/>
          <w:lang w:eastAsia="en-GB"/>
        </w:rPr>
        <w:t>L</w:t>
      </w:r>
      <w:r w:rsidRPr="00FC21AD">
        <w:rPr>
          <w:rFonts w:eastAsia="Times New Roman" w:cstheme="minorHAnsi"/>
          <w:color w:val="222222"/>
          <w:sz w:val="20"/>
          <w:szCs w:val="20"/>
          <w:shd w:val="clear" w:color="auto" w:fill="FFFFFF"/>
          <w:lang w:eastAsia="en-GB"/>
        </w:rPr>
        <w:t xml:space="preserve">ow-income </w:t>
      </w:r>
      <w:r w:rsidR="0086135A" w:rsidRPr="008E6A28">
        <w:rPr>
          <w:rFonts w:eastAsia="Times New Roman" w:cstheme="minorHAnsi"/>
          <w:color w:val="222222"/>
          <w:sz w:val="20"/>
          <w:szCs w:val="20"/>
          <w:shd w:val="clear" w:color="auto" w:fill="FFFFFF"/>
          <w:lang w:eastAsia="en-GB"/>
        </w:rPr>
        <w:t>F</w:t>
      </w:r>
      <w:r w:rsidRPr="00FC21AD">
        <w:rPr>
          <w:rFonts w:eastAsia="Times New Roman" w:cstheme="minorHAnsi"/>
          <w:color w:val="222222"/>
          <w:sz w:val="20"/>
          <w:szCs w:val="20"/>
          <w:shd w:val="clear" w:color="auto" w:fill="FFFFFF"/>
          <w:lang w:eastAsia="en-GB"/>
        </w:rPr>
        <w:t>amilies</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Journal of Economic Psychology</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32</w:t>
      </w:r>
      <w:r w:rsidRPr="00FC21AD">
        <w:rPr>
          <w:rFonts w:eastAsia="Times New Roman" w:cstheme="minorHAnsi"/>
          <w:color w:val="222222"/>
          <w:sz w:val="20"/>
          <w:szCs w:val="20"/>
          <w:shd w:val="clear" w:color="auto" w:fill="FFFFFF"/>
          <w:lang w:eastAsia="en-GB"/>
        </w:rPr>
        <w:t>(2), pp.218-230.</w:t>
      </w:r>
      <w:r w:rsidRPr="00FC21AD">
        <w:rPr>
          <w:rFonts w:eastAsia="Times New Roman" w:cstheme="minorHAnsi"/>
          <w:color w:val="222222"/>
          <w:sz w:val="20"/>
          <w:szCs w:val="20"/>
          <w:lang w:eastAsia="en-GB"/>
        </w:rPr>
        <w:t> </w:t>
      </w:r>
    </w:p>
    <w:p w14:paraId="3ABE5EC7" w14:textId="5AA438C4"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Usher, K., Bhullar, N., Durkin, J., Gyamfi, N. and Jackson, D.</w:t>
      </w:r>
      <w:r w:rsidR="0086135A" w:rsidRPr="008E6A28">
        <w:rPr>
          <w:rFonts w:eastAsia="Times New Roman" w:cstheme="minorHAnsi"/>
          <w:color w:val="222222"/>
          <w:sz w:val="20"/>
          <w:szCs w:val="20"/>
          <w:shd w:val="clear" w:color="auto" w:fill="FFFFFF"/>
          <w:lang w:eastAsia="en-GB"/>
        </w:rPr>
        <w:t xml:space="preserve"> (</w:t>
      </w:r>
      <w:r w:rsidRPr="00FC21AD">
        <w:rPr>
          <w:rFonts w:eastAsia="Times New Roman" w:cstheme="minorHAnsi"/>
          <w:color w:val="222222"/>
          <w:sz w:val="20"/>
          <w:szCs w:val="20"/>
          <w:shd w:val="clear" w:color="auto" w:fill="FFFFFF"/>
          <w:lang w:eastAsia="en-GB"/>
        </w:rPr>
        <w:t>2020</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Family </w:t>
      </w:r>
      <w:r w:rsidR="0086135A" w:rsidRPr="008E6A28">
        <w:rPr>
          <w:rFonts w:eastAsia="Times New Roman" w:cstheme="minorHAnsi"/>
          <w:color w:val="222222"/>
          <w:sz w:val="20"/>
          <w:szCs w:val="20"/>
          <w:shd w:val="clear" w:color="auto" w:fill="FFFFFF"/>
          <w:lang w:eastAsia="en-GB"/>
        </w:rPr>
        <w:t>V</w:t>
      </w:r>
      <w:r w:rsidRPr="00FC21AD">
        <w:rPr>
          <w:rFonts w:eastAsia="Times New Roman" w:cstheme="minorHAnsi"/>
          <w:color w:val="222222"/>
          <w:sz w:val="20"/>
          <w:szCs w:val="20"/>
          <w:shd w:val="clear" w:color="auto" w:fill="FFFFFF"/>
          <w:lang w:eastAsia="en-GB"/>
        </w:rPr>
        <w:t>iolence and C</w:t>
      </w:r>
      <w:r w:rsidR="0086135A" w:rsidRPr="008E6A28">
        <w:rPr>
          <w:rFonts w:eastAsia="Times New Roman" w:cstheme="minorHAnsi"/>
          <w:color w:val="222222"/>
          <w:sz w:val="20"/>
          <w:szCs w:val="20"/>
          <w:shd w:val="clear" w:color="auto" w:fill="FFFFFF"/>
          <w:lang w:eastAsia="en-GB"/>
        </w:rPr>
        <w:t>ovid</w:t>
      </w:r>
      <w:r w:rsidRPr="00FC21AD">
        <w:rPr>
          <w:rFonts w:eastAsia="Times New Roman" w:cstheme="minorHAnsi"/>
          <w:color w:val="222222"/>
          <w:sz w:val="20"/>
          <w:szCs w:val="20"/>
          <w:shd w:val="clear" w:color="auto" w:fill="FFFFFF"/>
          <w:lang w:eastAsia="en-GB"/>
        </w:rPr>
        <w:t xml:space="preserve">‐19: Increased </w:t>
      </w:r>
      <w:r w:rsidR="0086135A" w:rsidRPr="008E6A28">
        <w:rPr>
          <w:rFonts w:eastAsia="Times New Roman" w:cstheme="minorHAnsi"/>
          <w:color w:val="222222"/>
          <w:sz w:val="20"/>
          <w:szCs w:val="20"/>
          <w:shd w:val="clear" w:color="auto" w:fill="FFFFFF"/>
          <w:lang w:eastAsia="en-GB"/>
        </w:rPr>
        <w:t>V</w:t>
      </w:r>
      <w:r w:rsidRPr="00FC21AD">
        <w:rPr>
          <w:rFonts w:eastAsia="Times New Roman" w:cstheme="minorHAnsi"/>
          <w:color w:val="222222"/>
          <w:sz w:val="20"/>
          <w:szCs w:val="20"/>
          <w:shd w:val="clear" w:color="auto" w:fill="FFFFFF"/>
          <w:lang w:eastAsia="en-GB"/>
        </w:rPr>
        <w:t xml:space="preserve">ulnerability and </w:t>
      </w:r>
      <w:r w:rsidR="0086135A" w:rsidRPr="008E6A28">
        <w:rPr>
          <w:rFonts w:eastAsia="Times New Roman" w:cstheme="minorHAnsi"/>
          <w:color w:val="222222"/>
          <w:sz w:val="20"/>
          <w:szCs w:val="20"/>
          <w:shd w:val="clear" w:color="auto" w:fill="FFFFFF"/>
          <w:lang w:eastAsia="en-GB"/>
        </w:rPr>
        <w:t>R</w:t>
      </w:r>
      <w:r w:rsidRPr="00FC21AD">
        <w:rPr>
          <w:rFonts w:eastAsia="Times New Roman" w:cstheme="minorHAnsi"/>
          <w:color w:val="222222"/>
          <w:sz w:val="20"/>
          <w:szCs w:val="20"/>
          <w:shd w:val="clear" w:color="auto" w:fill="FFFFFF"/>
          <w:lang w:eastAsia="en-GB"/>
        </w:rPr>
        <w:t xml:space="preserve">educed </w:t>
      </w:r>
      <w:r w:rsidR="0086135A" w:rsidRPr="008E6A28">
        <w:rPr>
          <w:rFonts w:eastAsia="Times New Roman" w:cstheme="minorHAnsi"/>
          <w:color w:val="222222"/>
          <w:sz w:val="20"/>
          <w:szCs w:val="20"/>
          <w:shd w:val="clear" w:color="auto" w:fill="FFFFFF"/>
          <w:lang w:eastAsia="en-GB"/>
        </w:rPr>
        <w:t>O</w:t>
      </w:r>
      <w:r w:rsidRPr="00FC21AD">
        <w:rPr>
          <w:rFonts w:eastAsia="Times New Roman" w:cstheme="minorHAnsi"/>
          <w:color w:val="222222"/>
          <w:sz w:val="20"/>
          <w:szCs w:val="20"/>
          <w:shd w:val="clear" w:color="auto" w:fill="FFFFFF"/>
          <w:lang w:eastAsia="en-GB"/>
        </w:rPr>
        <w:t xml:space="preserve">ptions for </w:t>
      </w:r>
      <w:r w:rsidR="0086135A"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upport</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 xml:space="preserve">International </w:t>
      </w:r>
      <w:r w:rsidR="0086135A" w:rsidRPr="008E6A28">
        <w:rPr>
          <w:rFonts w:eastAsia="Times New Roman" w:cstheme="minorHAnsi"/>
          <w:i/>
          <w:iCs/>
          <w:color w:val="222222"/>
          <w:sz w:val="20"/>
          <w:szCs w:val="20"/>
          <w:shd w:val="clear" w:color="auto" w:fill="FFFFFF"/>
          <w:lang w:eastAsia="en-GB"/>
        </w:rPr>
        <w:t>J</w:t>
      </w:r>
      <w:r w:rsidRPr="00FC21AD">
        <w:rPr>
          <w:rFonts w:eastAsia="Times New Roman" w:cstheme="minorHAnsi"/>
          <w:i/>
          <w:iCs/>
          <w:color w:val="222222"/>
          <w:sz w:val="20"/>
          <w:szCs w:val="20"/>
          <w:shd w:val="clear" w:color="auto" w:fill="FFFFFF"/>
          <w:lang w:eastAsia="en-GB"/>
        </w:rPr>
        <w:t xml:space="preserve">ournal of </w:t>
      </w:r>
      <w:r w:rsidR="0086135A" w:rsidRPr="008E6A28">
        <w:rPr>
          <w:rFonts w:eastAsia="Times New Roman" w:cstheme="minorHAnsi"/>
          <w:i/>
          <w:iCs/>
          <w:color w:val="222222"/>
          <w:sz w:val="20"/>
          <w:szCs w:val="20"/>
          <w:shd w:val="clear" w:color="auto" w:fill="FFFFFF"/>
          <w:lang w:eastAsia="en-GB"/>
        </w:rPr>
        <w:t>M</w:t>
      </w:r>
      <w:r w:rsidRPr="00FC21AD">
        <w:rPr>
          <w:rFonts w:eastAsia="Times New Roman" w:cstheme="minorHAnsi"/>
          <w:i/>
          <w:iCs/>
          <w:color w:val="222222"/>
          <w:sz w:val="20"/>
          <w:szCs w:val="20"/>
          <w:shd w:val="clear" w:color="auto" w:fill="FFFFFF"/>
          <w:lang w:eastAsia="en-GB"/>
        </w:rPr>
        <w:t xml:space="preserve">ental </w:t>
      </w:r>
      <w:r w:rsidR="0086135A" w:rsidRPr="008E6A28">
        <w:rPr>
          <w:rFonts w:eastAsia="Times New Roman" w:cstheme="minorHAnsi"/>
          <w:i/>
          <w:iCs/>
          <w:color w:val="222222"/>
          <w:sz w:val="20"/>
          <w:szCs w:val="20"/>
          <w:shd w:val="clear" w:color="auto" w:fill="FFFFFF"/>
          <w:lang w:eastAsia="en-GB"/>
        </w:rPr>
        <w:t>H</w:t>
      </w:r>
      <w:r w:rsidRPr="00FC21AD">
        <w:rPr>
          <w:rFonts w:eastAsia="Times New Roman" w:cstheme="minorHAnsi"/>
          <w:i/>
          <w:iCs/>
          <w:color w:val="222222"/>
          <w:sz w:val="20"/>
          <w:szCs w:val="20"/>
          <w:shd w:val="clear" w:color="auto" w:fill="FFFFFF"/>
          <w:lang w:eastAsia="en-GB"/>
        </w:rPr>
        <w:t xml:space="preserve">ealth </w:t>
      </w:r>
      <w:r w:rsidR="0086135A" w:rsidRPr="008E6A28">
        <w:rPr>
          <w:rFonts w:eastAsia="Times New Roman" w:cstheme="minorHAnsi"/>
          <w:i/>
          <w:iCs/>
          <w:color w:val="222222"/>
          <w:sz w:val="20"/>
          <w:szCs w:val="20"/>
          <w:shd w:val="clear" w:color="auto" w:fill="FFFFFF"/>
          <w:lang w:eastAsia="en-GB"/>
        </w:rPr>
        <w:t>N</w:t>
      </w:r>
      <w:r w:rsidRPr="00FC21AD">
        <w:rPr>
          <w:rFonts w:eastAsia="Times New Roman" w:cstheme="minorHAnsi"/>
          <w:i/>
          <w:iCs/>
          <w:color w:val="222222"/>
          <w:sz w:val="20"/>
          <w:szCs w:val="20"/>
          <w:shd w:val="clear" w:color="auto" w:fill="FFFFFF"/>
          <w:lang w:eastAsia="en-GB"/>
        </w:rPr>
        <w:t>ursing</w:t>
      </w:r>
      <w:r w:rsidRPr="00FC21AD">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lang w:eastAsia="en-GB"/>
        </w:rPr>
        <w:t> </w:t>
      </w:r>
    </w:p>
    <w:p w14:paraId="3446BBF4" w14:textId="73E2425B"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Van Gelder, N., Peterman, A., Potts, A., O'Donnell, M., Thompson, K., Shah, N. and Oertelt-Prigione, S.</w:t>
      </w:r>
      <w:r w:rsidR="0086135A" w:rsidRPr="008E6A28">
        <w:rPr>
          <w:rFonts w:eastAsia="Times New Roman" w:cstheme="minorHAnsi"/>
          <w:color w:val="222222"/>
          <w:sz w:val="20"/>
          <w:szCs w:val="20"/>
          <w:shd w:val="clear" w:color="auto" w:fill="FFFFFF"/>
          <w:lang w:eastAsia="en-GB"/>
        </w:rPr>
        <w:t xml:space="preserve"> </w:t>
      </w:r>
      <w:r w:rsidRPr="00FC21AD">
        <w:rPr>
          <w:rFonts w:eastAsia="Times New Roman" w:cstheme="minorHAnsi"/>
          <w:color w:val="222222"/>
          <w:sz w:val="20"/>
          <w:szCs w:val="20"/>
          <w:shd w:val="clear" w:color="auto" w:fill="FFFFFF"/>
          <w:lang w:eastAsia="en-GB"/>
        </w:rPr>
        <w:t xml:space="preserve"> </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2020</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86135A"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C</w:t>
      </w:r>
      <w:r w:rsidR="0086135A" w:rsidRPr="008E6A28">
        <w:rPr>
          <w:rFonts w:eastAsia="Times New Roman" w:cstheme="minorHAnsi"/>
          <w:color w:val="222222"/>
          <w:sz w:val="20"/>
          <w:szCs w:val="20"/>
          <w:shd w:val="clear" w:color="auto" w:fill="FFFFFF"/>
          <w:lang w:eastAsia="en-GB"/>
        </w:rPr>
        <w:t>ovid</w:t>
      </w:r>
      <w:r w:rsidRPr="00FC21AD">
        <w:rPr>
          <w:rFonts w:eastAsia="Times New Roman" w:cstheme="minorHAnsi"/>
          <w:color w:val="222222"/>
          <w:sz w:val="20"/>
          <w:szCs w:val="20"/>
          <w:shd w:val="clear" w:color="auto" w:fill="FFFFFF"/>
          <w:lang w:eastAsia="en-GB"/>
        </w:rPr>
        <w:t xml:space="preserve">-19: Reducing the </w:t>
      </w:r>
      <w:r w:rsidR="0086135A" w:rsidRPr="008E6A28">
        <w:rPr>
          <w:rFonts w:eastAsia="Times New Roman" w:cstheme="minorHAnsi"/>
          <w:color w:val="222222"/>
          <w:sz w:val="20"/>
          <w:szCs w:val="20"/>
          <w:shd w:val="clear" w:color="auto" w:fill="FFFFFF"/>
          <w:lang w:eastAsia="en-GB"/>
        </w:rPr>
        <w:t>R</w:t>
      </w:r>
      <w:r w:rsidRPr="00FC21AD">
        <w:rPr>
          <w:rFonts w:eastAsia="Times New Roman" w:cstheme="minorHAnsi"/>
          <w:color w:val="222222"/>
          <w:sz w:val="20"/>
          <w:szCs w:val="20"/>
          <w:shd w:val="clear" w:color="auto" w:fill="FFFFFF"/>
          <w:lang w:eastAsia="en-GB"/>
        </w:rPr>
        <w:t xml:space="preserve">isk of </w:t>
      </w:r>
      <w:r w:rsidR="0086135A" w:rsidRPr="008E6A28">
        <w:rPr>
          <w:rFonts w:eastAsia="Times New Roman" w:cstheme="minorHAnsi"/>
          <w:color w:val="222222"/>
          <w:sz w:val="20"/>
          <w:szCs w:val="20"/>
          <w:shd w:val="clear" w:color="auto" w:fill="FFFFFF"/>
          <w:lang w:eastAsia="en-GB"/>
        </w:rPr>
        <w:t>I</w:t>
      </w:r>
      <w:r w:rsidRPr="00FC21AD">
        <w:rPr>
          <w:rFonts w:eastAsia="Times New Roman" w:cstheme="minorHAnsi"/>
          <w:color w:val="222222"/>
          <w:sz w:val="20"/>
          <w:szCs w:val="20"/>
          <w:shd w:val="clear" w:color="auto" w:fill="FFFFFF"/>
          <w:lang w:eastAsia="en-GB"/>
        </w:rPr>
        <w:t xml:space="preserve">nfection </w:t>
      </w:r>
      <w:r w:rsidR="0086135A" w:rsidRPr="008E6A28">
        <w:rPr>
          <w:rFonts w:eastAsia="Times New Roman" w:cstheme="minorHAnsi"/>
          <w:color w:val="222222"/>
          <w:sz w:val="20"/>
          <w:szCs w:val="20"/>
          <w:shd w:val="clear" w:color="auto" w:fill="FFFFFF"/>
          <w:lang w:eastAsia="en-GB"/>
        </w:rPr>
        <w:t>M</w:t>
      </w:r>
      <w:r w:rsidRPr="00FC21AD">
        <w:rPr>
          <w:rFonts w:eastAsia="Times New Roman" w:cstheme="minorHAnsi"/>
          <w:color w:val="222222"/>
          <w:sz w:val="20"/>
          <w:szCs w:val="20"/>
          <w:shd w:val="clear" w:color="auto" w:fill="FFFFFF"/>
          <w:lang w:eastAsia="en-GB"/>
        </w:rPr>
        <w:t xml:space="preserve">ight </w:t>
      </w:r>
      <w:r w:rsidR="0086135A" w:rsidRPr="008E6A28">
        <w:rPr>
          <w:rFonts w:eastAsia="Times New Roman" w:cstheme="minorHAnsi"/>
          <w:color w:val="222222"/>
          <w:sz w:val="20"/>
          <w:szCs w:val="20"/>
          <w:shd w:val="clear" w:color="auto" w:fill="FFFFFF"/>
          <w:lang w:eastAsia="en-GB"/>
        </w:rPr>
        <w:t>I</w:t>
      </w:r>
      <w:r w:rsidRPr="00FC21AD">
        <w:rPr>
          <w:rFonts w:eastAsia="Times New Roman" w:cstheme="minorHAnsi"/>
          <w:color w:val="222222"/>
          <w:sz w:val="20"/>
          <w:szCs w:val="20"/>
          <w:shd w:val="clear" w:color="auto" w:fill="FFFFFF"/>
          <w:lang w:eastAsia="en-GB"/>
        </w:rPr>
        <w:t xml:space="preserve">ncrease the </w:t>
      </w:r>
      <w:r w:rsidR="0086135A" w:rsidRPr="008E6A28">
        <w:rPr>
          <w:rFonts w:eastAsia="Times New Roman" w:cstheme="minorHAnsi"/>
          <w:color w:val="222222"/>
          <w:sz w:val="20"/>
          <w:szCs w:val="20"/>
          <w:shd w:val="clear" w:color="auto" w:fill="FFFFFF"/>
          <w:lang w:eastAsia="en-GB"/>
        </w:rPr>
        <w:t>R</w:t>
      </w:r>
      <w:r w:rsidRPr="00FC21AD">
        <w:rPr>
          <w:rFonts w:eastAsia="Times New Roman" w:cstheme="minorHAnsi"/>
          <w:color w:val="222222"/>
          <w:sz w:val="20"/>
          <w:szCs w:val="20"/>
          <w:shd w:val="clear" w:color="auto" w:fill="FFFFFF"/>
          <w:lang w:eastAsia="en-GB"/>
        </w:rPr>
        <w:t xml:space="preserve">isk of </w:t>
      </w:r>
      <w:r w:rsidR="00F0224F" w:rsidRPr="008E6A28">
        <w:rPr>
          <w:rFonts w:eastAsia="Times New Roman" w:cstheme="minorHAnsi"/>
          <w:color w:val="222222"/>
          <w:sz w:val="20"/>
          <w:szCs w:val="20"/>
          <w:shd w:val="clear" w:color="auto" w:fill="FFFFFF"/>
          <w:lang w:eastAsia="en-GB"/>
        </w:rPr>
        <w:t>I</w:t>
      </w:r>
      <w:r w:rsidRPr="00FC21AD">
        <w:rPr>
          <w:rFonts w:eastAsia="Times New Roman" w:cstheme="minorHAnsi"/>
          <w:color w:val="222222"/>
          <w:sz w:val="20"/>
          <w:szCs w:val="20"/>
          <w:shd w:val="clear" w:color="auto" w:fill="FFFFFF"/>
          <w:lang w:eastAsia="en-GB"/>
        </w:rPr>
        <w:t xml:space="preserve">ntimate </w:t>
      </w:r>
      <w:r w:rsidR="00F0224F"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artner </w:t>
      </w:r>
      <w:r w:rsidR="00F0224F" w:rsidRPr="008E6A28">
        <w:rPr>
          <w:rFonts w:eastAsia="Times New Roman" w:cstheme="minorHAnsi"/>
          <w:color w:val="222222"/>
          <w:sz w:val="20"/>
          <w:szCs w:val="20"/>
          <w:shd w:val="clear" w:color="auto" w:fill="FFFFFF"/>
          <w:lang w:eastAsia="en-GB"/>
        </w:rPr>
        <w:t>V</w:t>
      </w:r>
      <w:r w:rsidRPr="00FC21AD">
        <w:rPr>
          <w:rFonts w:eastAsia="Times New Roman" w:cstheme="minorHAnsi"/>
          <w:color w:val="222222"/>
          <w:sz w:val="20"/>
          <w:szCs w:val="20"/>
          <w:shd w:val="clear" w:color="auto" w:fill="FFFFFF"/>
          <w:lang w:eastAsia="en-GB"/>
        </w:rPr>
        <w:t>iolence</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EClinicalMedicine</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21</w:t>
      </w:r>
      <w:r w:rsidRPr="00FC21AD">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lang w:eastAsia="en-GB"/>
        </w:rPr>
        <w:t> </w:t>
      </w:r>
    </w:p>
    <w:p w14:paraId="18A55A4E" w14:textId="3C0B2821"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Van Lancker, W. and Parolin, Z. (2020). </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C</w:t>
      </w:r>
      <w:r w:rsidR="00F0224F" w:rsidRPr="008E6A28">
        <w:rPr>
          <w:rFonts w:eastAsia="Times New Roman" w:cstheme="minorHAnsi"/>
          <w:color w:val="222222"/>
          <w:sz w:val="20"/>
          <w:szCs w:val="20"/>
          <w:shd w:val="clear" w:color="auto" w:fill="FFFFFF"/>
          <w:lang w:eastAsia="en-GB"/>
        </w:rPr>
        <w:t>ovid</w:t>
      </w:r>
      <w:r w:rsidRPr="00FC21AD">
        <w:rPr>
          <w:rFonts w:eastAsia="Times New Roman" w:cstheme="minorHAnsi"/>
          <w:color w:val="222222"/>
          <w:sz w:val="20"/>
          <w:szCs w:val="20"/>
          <w:shd w:val="clear" w:color="auto" w:fill="FFFFFF"/>
          <w:lang w:eastAsia="en-GB"/>
        </w:rPr>
        <w:t xml:space="preserve">-19, </w:t>
      </w:r>
      <w:r w:rsidR="00F0224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chool </w:t>
      </w:r>
      <w:r w:rsidR="00F0224F"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losures and </w:t>
      </w:r>
      <w:r w:rsidR="00F0224F"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hild </w:t>
      </w:r>
      <w:r w:rsidR="00F0224F"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overty: </w:t>
      </w:r>
      <w:r w:rsidR="00F0224F"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 </w:t>
      </w:r>
      <w:r w:rsidR="00F0224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ocial </w:t>
      </w:r>
      <w:r w:rsidR="00F0224F"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risis in the </w:t>
      </w:r>
      <w:r w:rsidR="00F0224F" w:rsidRPr="008E6A28">
        <w:rPr>
          <w:rFonts w:eastAsia="Times New Roman" w:cstheme="minorHAnsi"/>
          <w:color w:val="222222"/>
          <w:sz w:val="20"/>
          <w:szCs w:val="20"/>
          <w:shd w:val="clear" w:color="auto" w:fill="FFFFFF"/>
          <w:lang w:eastAsia="en-GB"/>
        </w:rPr>
        <w:t>M</w:t>
      </w:r>
      <w:r w:rsidRPr="00FC21AD">
        <w:rPr>
          <w:rFonts w:eastAsia="Times New Roman" w:cstheme="minorHAnsi"/>
          <w:color w:val="222222"/>
          <w:sz w:val="20"/>
          <w:szCs w:val="20"/>
          <w:shd w:val="clear" w:color="auto" w:fill="FFFFFF"/>
          <w:lang w:eastAsia="en-GB"/>
        </w:rPr>
        <w:t>aking</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Pr="00FC21AD">
        <w:rPr>
          <w:rFonts w:eastAsia="Times New Roman" w:cstheme="minorHAnsi"/>
          <w:i/>
          <w:iCs/>
          <w:color w:val="222222"/>
          <w:sz w:val="20"/>
          <w:szCs w:val="20"/>
          <w:shd w:val="clear" w:color="auto" w:fill="FFFFFF"/>
          <w:lang w:eastAsia="en-GB"/>
        </w:rPr>
        <w:t>The Lancet Public Health</w:t>
      </w:r>
      <w:r w:rsidRPr="00FC21AD">
        <w:rPr>
          <w:rFonts w:eastAsia="Times New Roman" w:cstheme="minorHAnsi"/>
          <w:color w:val="222222"/>
          <w:sz w:val="20"/>
          <w:szCs w:val="20"/>
          <w:shd w:val="clear" w:color="auto" w:fill="FFFFFF"/>
          <w:lang w:eastAsia="en-GB"/>
        </w:rPr>
        <w:t>, 5(5), pp.e243-e244.</w:t>
      </w:r>
      <w:r w:rsidRPr="00FC21AD">
        <w:rPr>
          <w:rFonts w:eastAsia="Times New Roman" w:cstheme="minorHAnsi"/>
          <w:color w:val="222222"/>
          <w:sz w:val="20"/>
          <w:szCs w:val="20"/>
          <w:lang w:eastAsia="en-GB"/>
        </w:rPr>
        <w:t> </w:t>
      </w:r>
    </w:p>
    <w:p w14:paraId="1A8633EF" w14:textId="668916C7"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Wengraf, T. (2011) </w:t>
      </w:r>
      <w:r w:rsidRPr="00FC21AD">
        <w:rPr>
          <w:rFonts w:eastAsia="Times New Roman" w:cstheme="minorHAnsi"/>
          <w:i/>
          <w:iCs/>
          <w:sz w:val="20"/>
          <w:szCs w:val="20"/>
          <w:lang w:eastAsia="en-GB"/>
        </w:rPr>
        <w:t xml:space="preserve">Qualitative </w:t>
      </w:r>
      <w:r w:rsidR="00F0224F" w:rsidRPr="008E6A28">
        <w:rPr>
          <w:rFonts w:eastAsia="Times New Roman" w:cstheme="minorHAnsi"/>
          <w:i/>
          <w:iCs/>
          <w:sz w:val="20"/>
          <w:szCs w:val="20"/>
          <w:lang w:eastAsia="en-GB"/>
        </w:rPr>
        <w:t>R</w:t>
      </w:r>
      <w:r w:rsidRPr="00FC21AD">
        <w:rPr>
          <w:rFonts w:eastAsia="Times New Roman" w:cstheme="minorHAnsi"/>
          <w:i/>
          <w:iCs/>
          <w:sz w:val="20"/>
          <w:szCs w:val="20"/>
          <w:lang w:eastAsia="en-GB"/>
        </w:rPr>
        <w:t xml:space="preserve">esearch </w:t>
      </w:r>
      <w:r w:rsidR="00F0224F" w:rsidRPr="008E6A28">
        <w:rPr>
          <w:rFonts w:eastAsia="Times New Roman" w:cstheme="minorHAnsi"/>
          <w:i/>
          <w:iCs/>
          <w:sz w:val="20"/>
          <w:szCs w:val="20"/>
          <w:lang w:eastAsia="en-GB"/>
        </w:rPr>
        <w:t>I</w:t>
      </w:r>
      <w:r w:rsidRPr="00FC21AD">
        <w:rPr>
          <w:rFonts w:eastAsia="Times New Roman" w:cstheme="minorHAnsi"/>
          <w:i/>
          <w:iCs/>
          <w:sz w:val="20"/>
          <w:szCs w:val="20"/>
          <w:lang w:eastAsia="en-GB"/>
        </w:rPr>
        <w:t>nterviewing</w:t>
      </w:r>
      <w:r w:rsidR="00F0224F" w:rsidRPr="008E6A28">
        <w:rPr>
          <w:rFonts w:eastAsia="Times New Roman" w:cstheme="minorHAnsi"/>
          <w:i/>
          <w:iCs/>
          <w:sz w:val="20"/>
          <w:szCs w:val="20"/>
          <w:lang w:eastAsia="en-GB"/>
        </w:rPr>
        <w:t>.</w:t>
      </w:r>
      <w:r w:rsidRPr="00FC21AD">
        <w:rPr>
          <w:rFonts w:eastAsia="Times New Roman" w:cstheme="minorHAnsi"/>
          <w:sz w:val="20"/>
          <w:szCs w:val="20"/>
          <w:lang w:eastAsia="en-GB"/>
        </w:rPr>
        <w:t xml:space="preserve"> </w:t>
      </w:r>
      <w:r w:rsidR="00F0224F" w:rsidRPr="008E6A28">
        <w:rPr>
          <w:rFonts w:eastAsia="Times New Roman" w:cstheme="minorHAnsi"/>
          <w:sz w:val="20"/>
          <w:szCs w:val="20"/>
          <w:lang w:eastAsia="en-GB"/>
        </w:rPr>
        <w:t>London: S</w:t>
      </w:r>
      <w:r w:rsidRPr="00FC21AD">
        <w:rPr>
          <w:rFonts w:eastAsia="Times New Roman" w:cstheme="minorHAnsi"/>
          <w:sz w:val="20"/>
          <w:szCs w:val="20"/>
          <w:lang w:eastAsia="en-GB"/>
        </w:rPr>
        <w:t>AGE</w:t>
      </w:r>
      <w:r w:rsidR="00F0224F" w:rsidRPr="008E6A28">
        <w:rPr>
          <w:rFonts w:eastAsia="Times New Roman" w:cstheme="minorHAnsi"/>
          <w:sz w:val="20"/>
          <w:szCs w:val="20"/>
          <w:lang w:eastAsia="en-GB"/>
        </w:rPr>
        <w:t xml:space="preserve"> Publications.</w:t>
      </w:r>
      <w:r w:rsidRPr="00FC21AD">
        <w:rPr>
          <w:rFonts w:eastAsia="Times New Roman" w:cstheme="minorHAnsi"/>
          <w:sz w:val="20"/>
          <w:szCs w:val="20"/>
          <w:lang w:eastAsia="en-GB"/>
        </w:rPr>
        <w:t> </w:t>
      </w:r>
    </w:p>
    <w:p w14:paraId="29832A3F" w14:textId="38AE7E81"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Wright, S., Fletcher, D.R. and Stewart, A.B. </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2020</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 </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Punitive </w:t>
      </w:r>
      <w:r w:rsidR="00F0224F" w:rsidRPr="008E6A28">
        <w:rPr>
          <w:rFonts w:eastAsia="Times New Roman" w:cstheme="minorHAnsi"/>
          <w:color w:val="222222"/>
          <w:sz w:val="20"/>
          <w:szCs w:val="20"/>
          <w:shd w:val="clear" w:color="auto" w:fill="FFFFFF"/>
          <w:lang w:eastAsia="en-GB"/>
        </w:rPr>
        <w:t>B</w:t>
      </w:r>
      <w:r w:rsidRPr="00FC21AD">
        <w:rPr>
          <w:rFonts w:eastAsia="Times New Roman" w:cstheme="minorHAnsi"/>
          <w:color w:val="222222"/>
          <w:sz w:val="20"/>
          <w:szCs w:val="20"/>
          <w:shd w:val="clear" w:color="auto" w:fill="FFFFFF"/>
          <w:lang w:eastAsia="en-GB"/>
        </w:rPr>
        <w:t xml:space="preserve">enefit </w:t>
      </w:r>
      <w:r w:rsidR="00F0224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anctions, </w:t>
      </w:r>
      <w:r w:rsidR="00F0224F" w:rsidRPr="008E6A28">
        <w:rPr>
          <w:rFonts w:eastAsia="Times New Roman" w:cstheme="minorHAnsi"/>
          <w:color w:val="222222"/>
          <w:sz w:val="20"/>
          <w:szCs w:val="20"/>
          <w:shd w:val="clear" w:color="auto" w:fill="FFFFFF"/>
          <w:lang w:eastAsia="en-GB"/>
        </w:rPr>
        <w:t>W</w:t>
      </w:r>
      <w:r w:rsidRPr="00FC21AD">
        <w:rPr>
          <w:rFonts w:eastAsia="Times New Roman" w:cstheme="minorHAnsi"/>
          <w:color w:val="222222"/>
          <w:sz w:val="20"/>
          <w:szCs w:val="20"/>
          <w:shd w:val="clear" w:color="auto" w:fill="FFFFFF"/>
          <w:lang w:eastAsia="en-GB"/>
        </w:rPr>
        <w:t xml:space="preserve">elfare </w:t>
      </w:r>
      <w:r w:rsidR="00F0224F"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onditionality and the </w:t>
      </w:r>
      <w:r w:rsidR="00F0224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 xml:space="preserve">ocial </w:t>
      </w:r>
      <w:r w:rsidR="00F0224F" w:rsidRPr="008E6A28">
        <w:rPr>
          <w:rFonts w:eastAsia="Times New Roman" w:cstheme="minorHAnsi"/>
          <w:color w:val="222222"/>
          <w:sz w:val="20"/>
          <w:szCs w:val="20"/>
          <w:shd w:val="clear" w:color="auto" w:fill="FFFFFF"/>
          <w:lang w:eastAsia="en-GB"/>
        </w:rPr>
        <w:t>A</w:t>
      </w:r>
      <w:r w:rsidRPr="00FC21AD">
        <w:rPr>
          <w:rFonts w:eastAsia="Times New Roman" w:cstheme="minorHAnsi"/>
          <w:color w:val="222222"/>
          <w:sz w:val="20"/>
          <w:szCs w:val="20"/>
          <w:shd w:val="clear" w:color="auto" w:fill="FFFFFF"/>
          <w:lang w:eastAsia="en-GB"/>
        </w:rPr>
        <w:t xml:space="preserve">buse of </w:t>
      </w:r>
      <w:r w:rsidR="00F0224F" w:rsidRPr="008E6A28">
        <w:rPr>
          <w:rFonts w:eastAsia="Times New Roman" w:cstheme="minorHAnsi"/>
          <w:color w:val="222222"/>
          <w:sz w:val="20"/>
          <w:szCs w:val="20"/>
          <w:shd w:val="clear" w:color="auto" w:fill="FFFFFF"/>
          <w:lang w:eastAsia="en-GB"/>
        </w:rPr>
        <w:t>U</w:t>
      </w:r>
      <w:r w:rsidRPr="00FC21AD">
        <w:rPr>
          <w:rFonts w:eastAsia="Times New Roman" w:cstheme="minorHAnsi"/>
          <w:color w:val="222222"/>
          <w:sz w:val="20"/>
          <w:szCs w:val="20"/>
          <w:shd w:val="clear" w:color="auto" w:fill="FFFFFF"/>
          <w:lang w:eastAsia="en-GB"/>
        </w:rPr>
        <w:t xml:space="preserve">nemployed </w:t>
      </w:r>
      <w:r w:rsidR="00F0224F"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eople in Britain: Transforming </w:t>
      </w:r>
      <w:r w:rsidR="00F0224F" w:rsidRPr="008E6A28">
        <w:rPr>
          <w:rFonts w:eastAsia="Times New Roman" w:cstheme="minorHAnsi"/>
          <w:color w:val="222222"/>
          <w:sz w:val="20"/>
          <w:szCs w:val="20"/>
          <w:shd w:val="clear" w:color="auto" w:fill="FFFFFF"/>
          <w:lang w:eastAsia="en-GB"/>
        </w:rPr>
        <w:t>C</w:t>
      </w:r>
      <w:r w:rsidRPr="00FC21AD">
        <w:rPr>
          <w:rFonts w:eastAsia="Times New Roman" w:cstheme="minorHAnsi"/>
          <w:color w:val="222222"/>
          <w:sz w:val="20"/>
          <w:szCs w:val="20"/>
          <w:shd w:val="clear" w:color="auto" w:fill="FFFFFF"/>
          <w:lang w:eastAsia="en-GB"/>
        </w:rPr>
        <w:t xml:space="preserve">laimants into </w:t>
      </w:r>
      <w:r w:rsidR="00F0224F" w:rsidRPr="008E6A28">
        <w:rPr>
          <w:rFonts w:eastAsia="Times New Roman" w:cstheme="minorHAnsi"/>
          <w:color w:val="222222"/>
          <w:sz w:val="20"/>
          <w:szCs w:val="20"/>
          <w:shd w:val="clear" w:color="auto" w:fill="FFFFFF"/>
          <w:lang w:eastAsia="en-GB"/>
        </w:rPr>
        <w:t>O</w:t>
      </w:r>
      <w:r w:rsidRPr="00FC21AD">
        <w:rPr>
          <w:rFonts w:eastAsia="Times New Roman" w:cstheme="minorHAnsi"/>
          <w:color w:val="222222"/>
          <w:sz w:val="20"/>
          <w:szCs w:val="20"/>
          <w:shd w:val="clear" w:color="auto" w:fill="FFFFFF"/>
          <w:lang w:eastAsia="en-GB"/>
        </w:rPr>
        <w:t>ffenders?</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Social Policy &amp; Administration</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54</w:t>
      </w:r>
      <w:r w:rsidRPr="00FC21AD">
        <w:rPr>
          <w:rFonts w:eastAsia="Times New Roman" w:cstheme="minorHAnsi"/>
          <w:color w:val="222222"/>
          <w:sz w:val="20"/>
          <w:szCs w:val="20"/>
          <w:shd w:val="clear" w:color="auto" w:fill="FFFFFF"/>
          <w:lang w:eastAsia="en-GB"/>
        </w:rPr>
        <w:t>(2), pp.278-294.</w:t>
      </w:r>
      <w:r w:rsidRPr="00FC21AD">
        <w:rPr>
          <w:rFonts w:eastAsia="Times New Roman" w:cstheme="minorHAnsi"/>
          <w:color w:val="222222"/>
          <w:sz w:val="20"/>
          <w:szCs w:val="20"/>
          <w:lang w:eastAsia="en-GB"/>
        </w:rPr>
        <w:t> </w:t>
      </w:r>
    </w:p>
    <w:p w14:paraId="27F8853C" w14:textId="6E763083"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color w:val="222222"/>
          <w:sz w:val="20"/>
          <w:szCs w:val="20"/>
          <w:shd w:val="clear" w:color="auto" w:fill="FFFFFF"/>
          <w:lang w:eastAsia="en-GB"/>
        </w:rPr>
        <w:t xml:space="preserve">Deighton, J., Lereya, S.T., Casey, P., Patalay, P., Humphrey, N. and Wolpert, M. (2019). </w:t>
      </w:r>
      <w:r w:rsidR="00F0224F"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 xml:space="preserve">Prevalence of </w:t>
      </w:r>
      <w:r w:rsidR="00F0224F" w:rsidRPr="008E6A28">
        <w:rPr>
          <w:rFonts w:eastAsia="Times New Roman" w:cstheme="minorHAnsi"/>
          <w:color w:val="222222"/>
          <w:sz w:val="20"/>
          <w:szCs w:val="20"/>
          <w:shd w:val="clear" w:color="auto" w:fill="FFFFFF"/>
          <w:lang w:eastAsia="en-GB"/>
        </w:rPr>
        <w:t>M</w:t>
      </w:r>
      <w:r w:rsidRPr="00FC21AD">
        <w:rPr>
          <w:rFonts w:eastAsia="Times New Roman" w:cstheme="minorHAnsi"/>
          <w:color w:val="222222"/>
          <w:sz w:val="20"/>
          <w:szCs w:val="20"/>
          <w:shd w:val="clear" w:color="auto" w:fill="FFFFFF"/>
          <w:lang w:eastAsia="en-GB"/>
        </w:rPr>
        <w:t xml:space="preserve">ental </w:t>
      </w:r>
      <w:r w:rsidR="00F0224F" w:rsidRPr="008E6A28">
        <w:rPr>
          <w:rFonts w:eastAsia="Times New Roman" w:cstheme="minorHAnsi"/>
          <w:color w:val="222222"/>
          <w:sz w:val="20"/>
          <w:szCs w:val="20"/>
          <w:shd w:val="clear" w:color="auto" w:fill="FFFFFF"/>
          <w:lang w:eastAsia="en-GB"/>
        </w:rPr>
        <w:t>H</w:t>
      </w:r>
      <w:r w:rsidRPr="00FC21AD">
        <w:rPr>
          <w:rFonts w:eastAsia="Times New Roman" w:cstheme="minorHAnsi"/>
          <w:color w:val="222222"/>
          <w:sz w:val="20"/>
          <w:szCs w:val="20"/>
          <w:shd w:val="clear" w:color="auto" w:fill="FFFFFF"/>
          <w:lang w:eastAsia="en-GB"/>
        </w:rPr>
        <w:t xml:space="preserve">ealth </w:t>
      </w:r>
      <w:r w:rsidR="00F0224F" w:rsidRPr="008E6A28">
        <w:rPr>
          <w:rFonts w:eastAsia="Times New Roman" w:cstheme="minorHAnsi"/>
          <w:color w:val="222222"/>
          <w:sz w:val="20"/>
          <w:szCs w:val="20"/>
          <w:shd w:val="clear" w:color="auto" w:fill="FFFFFF"/>
          <w:lang w:eastAsia="en-GB"/>
        </w:rPr>
        <w:t>P</w:t>
      </w:r>
      <w:r w:rsidRPr="00FC21AD">
        <w:rPr>
          <w:rFonts w:eastAsia="Times New Roman" w:cstheme="minorHAnsi"/>
          <w:color w:val="222222"/>
          <w:sz w:val="20"/>
          <w:szCs w:val="20"/>
          <w:shd w:val="clear" w:color="auto" w:fill="FFFFFF"/>
          <w:lang w:eastAsia="en-GB"/>
        </w:rPr>
        <w:t xml:space="preserve">roblems in </w:t>
      </w:r>
      <w:r w:rsidR="00F0224F" w:rsidRPr="008E6A28">
        <w:rPr>
          <w:rFonts w:eastAsia="Times New Roman" w:cstheme="minorHAnsi"/>
          <w:color w:val="222222"/>
          <w:sz w:val="20"/>
          <w:szCs w:val="20"/>
          <w:shd w:val="clear" w:color="auto" w:fill="FFFFFF"/>
          <w:lang w:eastAsia="en-GB"/>
        </w:rPr>
        <w:t>S</w:t>
      </w:r>
      <w:r w:rsidRPr="00FC21AD">
        <w:rPr>
          <w:rFonts w:eastAsia="Times New Roman" w:cstheme="minorHAnsi"/>
          <w:color w:val="222222"/>
          <w:sz w:val="20"/>
          <w:szCs w:val="20"/>
          <w:shd w:val="clear" w:color="auto" w:fill="FFFFFF"/>
          <w:lang w:eastAsia="en-GB"/>
        </w:rPr>
        <w:t>chools</w:t>
      </w:r>
      <w:r w:rsidR="00F0224F" w:rsidRPr="008E6A28">
        <w:rPr>
          <w:rFonts w:eastAsia="Times New Roman" w:cstheme="minorHAnsi"/>
          <w:color w:val="222222"/>
          <w:sz w:val="20"/>
          <w:szCs w:val="20"/>
          <w:shd w:val="clear" w:color="auto" w:fill="FFFFFF"/>
          <w:lang w:eastAsia="en-GB"/>
        </w:rPr>
        <w:t xml:space="preserve">. </w:t>
      </w:r>
      <w:r w:rsidRPr="00FC21AD">
        <w:rPr>
          <w:rFonts w:eastAsia="Times New Roman" w:cstheme="minorHAnsi"/>
          <w:i/>
          <w:iCs/>
          <w:color w:val="222222"/>
          <w:sz w:val="20"/>
          <w:szCs w:val="20"/>
          <w:shd w:val="clear" w:color="auto" w:fill="FFFFFF"/>
          <w:lang w:eastAsia="en-GB"/>
        </w:rPr>
        <w:t>The British Journal of Psychiatry</w:t>
      </w:r>
      <w:r w:rsidRPr="00FC21AD">
        <w:rPr>
          <w:rFonts w:eastAsia="Times New Roman" w:cstheme="minorHAnsi"/>
          <w:color w:val="222222"/>
          <w:sz w:val="20"/>
          <w:szCs w:val="20"/>
          <w:shd w:val="clear" w:color="auto" w:fill="FFFFFF"/>
          <w:lang w:eastAsia="en-GB"/>
        </w:rPr>
        <w:t>, </w:t>
      </w:r>
      <w:r w:rsidRPr="00FC21AD">
        <w:rPr>
          <w:rFonts w:eastAsia="Times New Roman" w:cstheme="minorHAnsi"/>
          <w:i/>
          <w:iCs/>
          <w:color w:val="222222"/>
          <w:sz w:val="20"/>
          <w:szCs w:val="20"/>
          <w:shd w:val="clear" w:color="auto" w:fill="FFFFFF"/>
          <w:lang w:eastAsia="en-GB"/>
        </w:rPr>
        <w:t>215</w:t>
      </w:r>
      <w:r w:rsidRPr="00FC21AD">
        <w:rPr>
          <w:rFonts w:eastAsia="Times New Roman" w:cstheme="minorHAnsi"/>
          <w:color w:val="222222"/>
          <w:sz w:val="20"/>
          <w:szCs w:val="20"/>
          <w:shd w:val="clear" w:color="auto" w:fill="FFFFFF"/>
          <w:lang w:eastAsia="en-GB"/>
        </w:rPr>
        <w:t>(3), pp.565-567.</w:t>
      </w:r>
      <w:r w:rsidRPr="00FC21AD">
        <w:rPr>
          <w:rFonts w:eastAsia="Times New Roman" w:cstheme="minorHAnsi"/>
          <w:color w:val="222222"/>
          <w:sz w:val="20"/>
          <w:szCs w:val="20"/>
          <w:lang w:eastAsia="en-GB"/>
        </w:rPr>
        <w:t> </w:t>
      </w:r>
    </w:p>
    <w:p w14:paraId="041C1A2E" w14:textId="77777777" w:rsidR="00FC21AD" w:rsidRPr="00FC21AD" w:rsidRDefault="00FC21AD"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w:t>
      </w:r>
    </w:p>
    <w:p w14:paraId="017ED540" w14:textId="77777777" w:rsidR="000D3204" w:rsidRPr="008E6A28" w:rsidRDefault="000D3204" w:rsidP="00F0224F">
      <w:pPr>
        <w:jc w:val="both"/>
        <w:textAlignment w:val="baseline"/>
        <w:rPr>
          <w:rFonts w:eastAsia="Times New Roman" w:cstheme="minorHAnsi"/>
          <w:i/>
          <w:iCs/>
          <w:sz w:val="20"/>
          <w:szCs w:val="20"/>
          <w:lang w:eastAsia="en-GB"/>
        </w:rPr>
      </w:pPr>
      <w:r w:rsidRPr="008E6A28">
        <w:rPr>
          <w:rFonts w:eastAsia="Times New Roman" w:cstheme="minorHAnsi"/>
          <w:i/>
          <w:iCs/>
          <w:sz w:val="20"/>
          <w:szCs w:val="20"/>
          <w:lang w:eastAsia="en-GB"/>
        </w:rPr>
        <w:t>Websites</w:t>
      </w:r>
    </w:p>
    <w:p w14:paraId="51FB9507" w14:textId="1CB2F4C1" w:rsidR="000D3204" w:rsidRPr="008E6A28"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Department for Work and Pensions (2020) DWP </w:t>
      </w:r>
      <w:r w:rsidRPr="008E6A28">
        <w:rPr>
          <w:rFonts w:eastAsia="Times New Roman" w:cstheme="minorHAnsi"/>
          <w:sz w:val="20"/>
          <w:szCs w:val="20"/>
          <w:lang w:eastAsia="en-GB"/>
        </w:rPr>
        <w:t>B</w:t>
      </w:r>
      <w:r w:rsidRPr="00FC21AD">
        <w:rPr>
          <w:rFonts w:eastAsia="Times New Roman" w:cstheme="minorHAnsi"/>
          <w:sz w:val="20"/>
          <w:szCs w:val="20"/>
          <w:lang w:eastAsia="en-GB"/>
        </w:rPr>
        <w:t xml:space="preserve">enefits </w:t>
      </w:r>
      <w:r w:rsidRPr="008E6A28">
        <w:rPr>
          <w:rFonts w:eastAsia="Times New Roman" w:cstheme="minorHAnsi"/>
          <w:sz w:val="20"/>
          <w:szCs w:val="20"/>
          <w:lang w:eastAsia="en-GB"/>
        </w:rPr>
        <w:t>S</w:t>
      </w:r>
      <w:r w:rsidRPr="00FC21AD">
        <w:rPr>
          <w:rFonts w:eastAsia="Times New Roman" w:cstheme="minorHAnsi"/>
          <w:sz w:val="20"/>
          <w:szCs w:val="20"/>
          <w:lang w:eastAsia="en-GB"/>
        </w:rPr>
        <w:t xml:space="preserve">tatistical </w:t>
      </w:r>
      <w:r w:rsidRPr="008E6A28">
        <w:rPr>
          <w:rFonts w:eastAsia="Times New Roman" w:cstheme="minorHAnsi"/>
          <w:sz w:val="20"/>
          <w:szCs w:val="20"/>
          <w:lang w:eastAsia="en-GB"/>
        </w:rPr>
        <w:t>S</w:t>
      </w:r>
      <w:r w:rsidRPr="00FC21AD">
        <w:rPr>
          <w:rFonts w:eastAsia="Times New Roman" w:cstheme="minorHAnsi"/>
          <w:sz w:val="20"/>
          <w:szCs w:val="20"/>
          <w:lang w:eastAsia="en-GB"/>
        </w:rPr>
        <w:t xml:space="preserve">ummary, February 2020 GOV.UK. </w:t>
      </w:r>
      <w:hyperlink r:id="rId8" w:history="1">
        <w:r w:rsidRPr="00FC21AD">
          <w:rPr>
            <w:rStyle w:val="Hyperlink"/>
            <w:rFonts w:eastAsia="Times New Roman" w:cstheme="minorHAnsi"/>
            <w:sz w:val="20"/>
            <w:szCs w:val="20"/>
            <w:lang w:eastAsia="en-GB"/>
          </w:rPr>
          <w:t>https://www.gov.uk/government/statistics/dwp-benefits-statistics-february-2020/dwp-benefits-statistical-summary-february-2020</w:t>
        </w:r>
      </w:hyperlink>
    </w:p>
    <w:p w14:paraId="6446F7B4" w14:textId="7B1FEEB1" w:rsidR="000D3204" w:rsidRPr="00FC21AD"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(Accessed: </w:t>
      </w:r>
      <w:r w:rsidR="00B0040B" w:rsidRPr="008E6A28">
        <w:rPr>
          <w:rFonts w:eastAsia="Times New Roman" w:cstheme="minorHAnsi"/>
          <w:sz w:val="20"/>
          <w:szCs w:val="20"/>
          <w:lang w:eastAsia="en-GB"/>
        </w:rPr>
        <w:t xml:space="preserve">8 </w:t>
      </w:r>
      <w:r w:rsidRPr="00FC21AD">
        <w:rPr>
          <w:rFonts w:eastAsia="Times New Roman" w:cstheme="minorHAnsi"/>
          <w:sz w:val="20"/>
          <w:szCs w:val="20"/>
          <w:lang w:eastAsia="en-GB"/>
        </w:rPr>
        <w:t>January 2022)</w:t>
      </w:r>
    </w:p>
    <w:p w14:paraId="6DA79495" w14:textId="561FB37A" w:rsidR="000D3204" w:rsidRPr="008E6A28"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Department for Work and Pensions (2021) Guidance: Families with more than </w:t>
      </w:r>
      <w:r w:rsidRPr="008E6A28">
        <w:rPr>
          <w:rFonts w:eastAsia="Times New Roman" w:cstheme="minorHAnsi"/>
          <w:sz w:val="20"/>
          <w:szCs w:val="20"/>
          <w:lang w:eastAsia="en-GB"/>
        </w:rPr>
        <w:t>two</w:t>
      </w:r>
      <w:r w:rsidRPr="00FC21AD">
        <w:rPr>
          <w:rFonts w:eastAsia="Times New Roman" w:cstheme="minorHAnsi"/>
          <w:sz w:val="20"/>
          <w:szCs w:val="20"/>
          <w:lang w:eastAsia="en-GB"/>
        </w:rPr>
        <w:t xml:space="preserve"> children: claiming benefits.</w:t>
      </w:r>
      <w:r w:rsidR="00B0040B" w:rsidRPr="008E6A28">
        <w:rPr>
          <w:rFonts w:eastAsia="Times New Roman" w:cstheme="minorHAnsi"/>
          <w:sz w:val="20"/>
          <w:szCs w:val="20"/>
          <w:lang w:eastAsia="en-GB"/>
        </w:rPr>
        <w:t xml:space="preserve"> </w:t>
      </w:r>
      <w:hyperlink r:id="rId9" w:history="1">
        <w:r w:rsidRPr="00FC21AD">
          <w:rPr>
            <w:rStyle w:val="Hyperlink"/>
            <w:rFonts w:eastAsia="Times New Roman" w:cstheme="minorHAnsi"/>
            <w:sz w:val="20"/>
            <w:szCs w:val="20"/>
            <w:lang w:eastAsia="en-GB"/>
          </w:rPr>
          <w:t>https://www.gov.uk/guidance/claiming-benefits-for-2-or-more-children</w:t>
        </w:r>
      </w:hyperlink>
    </w:p>
    <w:p w14:paraId="20A4C3FF" w14:textId="28C2C031" w:rsidR="000D3204" w:rsidRPr="00FC21AD"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(Accessed: </w:t>
      </w:r>
      <w:r w:rsidR="00B0040B" w:rsidRPr="008E6A28">
        <w:rPr>
          <w:rFonts w:eastAsia="Times New Roman" w:cstheme="minorHAnsi"/>
          <w:sz w:val="20"/>
          <w:szCs w:val="20"/>
          <w:lang w:eastAsia="en-GB"/>
        </w:rPr>
        <w:t xml:space="preserve">10 </w:t>
      </w:r>
      <w:r w:rsidRPr="00FC21AD">
        <w:rPr>
          <w:rFonts w:eastAsia="Times New Roman" w:cstheme="minorHAnsi"/>
          <w:sz w:val="20"/>
          <w:szCs w:val="20"/>
          <w:lang w:eastAsia="en-GB"/>
        </w:rPr>
        <w:t>February 2022)</w:t>
      </w:r>
    </w:p>
    <w:p w14:paraId="67A1FE7A" w14:textId="323C6ED2" w:rsidR="00B0040B" w:rsidRPr="008E6A28"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Disability Rights UK (2012) Holes in the safety net: The impact of Universal Credit on disabled people and their families. </w:t>
      </w:r>
      <w:hyperlink r:id="rId10" w:history="1">
        <w:r w:rsidR="00125AF1" w:rsidRPr="008E6A28">
          <w:rPr>
            <w:rStyle w:val="Hyperlink"/>
            <w:rFonts w:eastAsia="Times New Roman" w:cstheme="minorHAnsi"/>
            <w:sz w:val="20"/>
            <w:szCs w:val="20"/>
            <w:lang w:eastAsia="en-GB"/>
          </w:rPr>
          <w:t>https://www.citizensadvice.org.uk/about-us/our-work/policy/policy-research-topics/welfare-policy-research-surveys-and-consultation-responses/welfare-policy-research/holes-in-the-safety-net-the-impact-of-universal-credit-on-disabled-people/</w:t>
        </w:r>
      </w:hyperlink>
    </w:p>
    <w:p w14:paraId="4D706265" w14:textId="795B92E5" w:rsidR="000D3204" w:rsidRPr="00FC21AD"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(Accessed: </w:t>
      </w:r>
      <w:r w:rsidR="00B0040B" w:rsidRPr="008E6A28">
        <w:rPr>
          <w:rFonts w:eastAsia="Times New Roman" w:cstheme="minorHAnsi"/>
          <w:sz w:val="20"/>
          <w:szCs w:val="20"/>
          <w:lang w:eastAsia="en-GB"/>
        </w:rPr>
        <w:t xml:space="preserve">8 </w:t>
      </w:r>
      <w:r w:rsidRPr="00FC21AD">
        <w:rPr>
          <w:rFonts w:eastAsia="Times New Roman" w:cstheme="minorHAnsi"/>
          <w:sz w:val="20"/>
          <w:szCs w:val="20"/>
          <w:lang w:eastAsia="en-GB"/>
        </w:rPr>
        <w:t>March 2022)</w:t>
      </w:r>
    </w:p>
    <w:p w14:paraId="65D0ABBE" w14:textId="4DA29E41" w:rsidR="00B755D1" w:rsidRPr="008E6A28"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Department of Work and Pensions (2021) Households below average income: An analysis of the income distribution FYE 1995 to FYE 2020  GOV.UK. </w:t>
      </w:r>
    </w:p>
    <w:p w14:paraId="0508BCE0" w14:textId="22C66B66" w:rsidR="00B456ED" w:rsidRPr="008E6A28" w:rsidRDefault="00317061" w:rsidP="00F0224F">
      <w:pPr>
        <w:jc w:val="both"/>
        <w:textAlignment w:val="baseline"/>
        <w:rPr>
          <w:rFonts w:eastAsia="Times New Roman" w:cstheme="minorHAnsi"/>
          <w:sz w:val="20"/>
          <w:szCs w:val="20"/>
          <w:lang w:eastAsia="en-GB"/>
        </w:rPr>
      </w:pPr>
      <w:hyperlink r:id="rId11" w:history="1">
        <w:r w:rsidR="00B755D1" w:rsidRPr="00FC21AD">
          <w:rPr>
            <w:rStyle w:val="Hyperlink"/>
            <w:rFonts w:eastAsia="Times New Roman" w:cstheme="minorHAnsi"/>
            <w:sz w:val="20"/>
            <w:szCs w:val="20"/>
            <w:lang w:eastAsia="en-GB"/>
          </w:rPr>
          <w:t>https://www.gov.uk/government/statistics/households-below-average-income-for-financial-years-ending-1995-to-2020/households-below-average-income-an-analysis-of-the-income-distribution-fye-1995-to-fye-2020</w:t>
        </w:r>
      </w:hyperlink>
    </w:p>
    <w:p w14:paraId="6B7B9BEC" w14:textId="504782CA" w:rsidR="000D3204" w:rsidRPr="00FC21AD"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(Accessed: </w:t>
      </w:r>
      <w:r w:rsidR="00B0040B" w:rsidRPr="008E6A28">
        <w:rPr>
          <w:rFonts w:eastAsia="Times New Roman" w:cstheme="minorHAnsi"/>
          <w:sz w:val="20"/>
          <w:szCs w:val="20"/>
          <w:lang w:eastAsia="en-GB"/>
        </w:rPr>
        <w:t xml:space="preserve">8 </w:t>
      </w:r>
      <w:r w:rsidRPr="00FC21AD">
        <w:rPr>
          <w:rFonts w:eastAsia="Times New Roman" w:cstheme="minorHAnsi"/>
          <w:sz w:val="20"/>
          <w:szCs w:val="20"/>
          <w:lang w:eastAsia="en-GB"/>
        </w:rPr>
        <w:t>March 2022)</w:t>
      </w:r>
    </w:p>
    <w:p w14:paraId="39953EA6" w14:textId="3D46F8B3" w:rsidR="00B755D1" w:rsidRPr="008E6A28"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Department of Work and Pensions, (2017). Improving lives: Helping workless families</w:t>
      </w:r>
    </w:p>
    <w:p w14:paraId="3A0009F9" w14:textId="6C6AB9A8" w:rsidR="00B755D1" w:rsidRPr="008E6A28" w:rsidRDefault="00317061" w:rsidP="00F0224F">
      <w:pPr>
        <w:jc w:val="both"/>
        <w:textAlignment w:val="baseline"/>
        <w:rPr>
          <w:rFonts w:eastAsia="Times New Roman" w:cstheme="minorHAnsi"/>
          <w:sz w:val="20"/>
          <w:szCs w:val="20"/>
          <w:lang w:eastAsia="en-GB"/>
        </w:rPr>
      </w:pPr>
      <w:hyperlink r:id="rId12" w:history="1">
        <w:r w:rsidR="00B755D1" w:rsidRPr="00FC21AD">
          <w:rPr>
            <w:rStyle w:val="Hyperlink"/>
            <w:rFonts w:eastAsia="Times New Roman" w:cstheme="minorHAnsi"/>
            <w:sz w:val="20"/>
            <w:szCs w:val="20"/>
            <w:lang w:eastAsia="en-GB"/>
          </w:rPr>
          <w:t>https://www.gov.uk/government/publications/improving-lives-helping-workless-families</w:t>
        </w:r>
      </w:hyperlink>
    </w:p>
    <w:p w14:paraId="7E48B28D" w14:textId="3D27207D" w:rsidR="00FC21AD" w:rsidRPr="00FC21AD" w:rsidRDefault="000D3204"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(Accessed: </w:t>
      </w:r>
      <w:r w:rsidR="00B0040B" w:rsidRPr="008E6A28">
        <w:rPr>
          <w:rFonts w:eastAsia="Times New Roman" w:cstheme="minorHAnsi"/>
          <w:sz w:val="20"/>
          <w:szCs w:val="20"/>
          <w:lang w:eastAsia="en-GB"/>
        </w:rPr>
        <w:t xml:space="preserve">8 </w:t>
      </w:r>
      <w:r w:rsidRPr="00FC21AD">
        <w:rPr>
          <w:rFonts w:eastAsia="Times New Roman" w:cstheme="minorHAnsi"/>
          <w:sz w:val="20"/>
          <w:szCs w:val="20"/>
          <w:lang w:eastAsia="en-GB"/>
        </w:rPr>
        <w:t>March 2022)</w:t>
      </w:r>
    </w:p>
    <w:p w14:paraId="661539D7" w14:textId="77777777" w:rsidR="002F6F0C" w:rsidRPr="008E6A28" w:rsidRDefault="00B755D1"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 xml:space="preserve">Joseph Rowntree (2022) UK Poverty 2022: The </w:t>
      </w:r>
      <w:r w:rsidRPr="008E6A28">
        <w:rPr>
          <w:rFonts w:eastAsia="Times New Roman" w:cstheme="minorHAnsi"/>
          <w:sz w:val="20"/>
          <w:szCs w:val="20"/>
          <w:lang w:eastAsia="en-GB"/>
        </w:rPr>
        <w:t>E</w:t>
      </w:r>
      <w:r w:rsidRPr="00FC21AD">
        <w:rPr>
          <w:rFonts w:eastAsia="Times New Roman" w:cstheme="minorHAnsi"/>
          <w:sz w:val="20"/>
          <w:szCs w:val="20"/>
          <w:lang w:eastAsia="en-GB"/>
        </w:rPr>
        <w:t xml:space="preserve">ssential </w:t>
      </w:r>
      <w:r w:rsidRPr="008E6A28">
        <w:rPr>
          <w:rFonts w:eastAsia="Times New Roman" w:cstheme="minorHAnsi"/>
          <w:sz w:val="20"/>
          <w:szCs w:val="20"/>
          <w:lang w:eastAsia="en-GB"/>
        </w:rPr>
        <w:t>G</w:t>
      </w:r>
      <w:r w:rsidRPr="00FC21AD">
        <w:rPr>
          <w:rFonts w:eastAsia="Times New Roman" w:cstheme="minorHAnsi"/>
          <w:sz w:val="20"/>
          <w:szCs w:val="20"/>
          <w:lang w:eastAsia="en-GB"/>
        </w:rPr>
        <w:t xml:space="preserve">uide to </w:t>
      </w:r>
      <w:r w:rsidRPr="008E6A28">
        <w:rPr>
          <w:rFonts w:eastAsia="Times New Roman" w:cstheme="minorHAnsi"/>
          <w:sz w:val="20"/>
          <w:szCs w:val="20"/>
          <w:lang w:eastAsia="en-GB"/>
        </w:rPr>
        <w:t>U</w:t>
      </w:r>
      <w:r w:rsidRPr="00FC21AD">
        <w:rPr>
          <w:rFonts w:eastAsia="Times New Roman" w:cstheme="minorHAnsi"/>
          <w:sz w:val="20"/>
          <w:szCs w:val="20"/>
          <w:lang w:eastAsia="en-GB"/>
        </w:rPr>
        <w:t xml:space="preserve">nderstanding </w:t>
      </w:r>
      <w:r w:rsidRPr="008E6A28">
        <w:rPr>
          <w:rFonts w:eastAsia="Times New Roman" w:cstheme="minorHAnsi"/>
          <w:sz w:val="20"/>
          <w:szCs w:val="20"/>
          <w:lang w:eastAsia="en-GB"/>
        </w:rPr>
        <w:t>P</w:t>
      </w:r>
      <w:r w:rsidRPr="00FC21AD">
        <w:rPr>
          <w:rFonts w:eastAsia="Times New Roman" w:cstheme="minorHAnsi"/>
          <w:sz w:val="20"/>
          <w:szCs w:val="20"/>
          <w:lang w:eastAsia="en-GB"/>
        </w:rPr>
        <w:t xml:space="preserve">overty in the UK </w:t>
      </w:r>
    </w:p>
    <w:p w14:paraId="15DC0397" w14:textId="59E1E00B" w:rsidR="002F6F0C" w:rsidRPr="008E6A28" w:rsidRDefault="00317061" w:rsidP="00F0224F">
      <w:pPr>
        <w:jc w:val="both"/>
        <w:textAlignment w:val="baseline"/>
        <w:rPr>
          <w:rFonts w:eastAsia="Times New Roman" w:cstheme="minorHAnsi"/>
          <w:sz w:val="20"/>
          <w:szCs w:val="20"/>
          <w:lang w:eastAsia="en-GB"/>
        </w:rPr>
      </w:pPr>
      <w:hyperlink r:id="rId13" w:history="1">
        <w:r w:rsidR="002F6F0C" w:rsidRPr="008E6A28">
          <w:rPr>
            <w:rStyle w:val="Hyperlink"/>
            <w:rFonts w:eastAsia="Times New Roman" w:cstheme="minorHAnsi"/>
            <w:sz w:val="20"/>
            <w:szCs w:val="20"/>
            <w:lang w:eastAsia="en-GB"/>
          </w:rPr>
          <w:t>https://www.jrf.org.uk/report/uk-poverty-2022</w:t>
        </w:r>
      </w:hyperlink>
    </w:p>
    <w:p w14:paraId="1FE6FD88" w14:textId="430AF168" w:rsidR="00B755D1" w:rsidRPr="00FC21AD" w:rsidRDefault="00B755D1" w:rsidP="00F0224F">
      <w:pPr>
        <w:jc w:val="both"/>
        <w:textAlignment w:val="baseline"/>
        <w:rPr>
          <w:rFonts w:eastAsia="Times New Roman" w:cstheme="minorHAnsi"/>
          <w:sz w:val="20"/>
          <w:szCs w:val="20"/>
          <w:lang w:eastAsia="en-GB"/>
        </w:rPr>
      </w:pPr>
      <w:r w:rsidRPr="00FC21AD">
        <w:rPr>
          <w:rFonts w:eastAsia="Times New Roman" w:cstheme="minorHAnsi"/>
          <w:sz w:val="20"/>
          <w:szCs w:val="20"/>
          <w:lang w:eastAsia="en-GB"/>
        </w:rPr>
        <w:t>(Accessed 15 July 2022) </w:t>
      </w:r>
    </w:p>
    <w:p w14:paraId="6B624AE2" w14:textId="66FEC43F" w:rsidR="00B0040B" w:rsidRPr="008E6A28" w:rsidRDefault="00B0040B" w:rsidP="00F0224F">
      <w:pPr>
        <w:jc w:val="both"/>
        <w:textAlignment w:val="baseline"/>
        <w:rPr>
          <w:rFonts w:eastAsia="Times New Roman" w:cstheme="minorHAnsi"/>
          <w:color w:val="222222"/>
          <w:sz w:val="20"/>
          <w:szCs w:val="20"/>
          <w:shd w:val="clear" w:color="auto" w:fill="FFFFFF"/>
          <w:lang w:eastAsia="en-GB"/>
        </w:rPr>
      </w:pPr>
      <w:r w:rsidRPr="00FC21AD">
        <w:rPr>
          <w:rFonts w:eastAsia="Times New Roman" w:cstheme="minorHAnsi"/>
          <w:color w:val="222222"/>
          <w:sz w:val="20"/>
          <w:szCs w:val="20"/>
          <w:shd w:val="clear" w:color="auto" w:fill="FFFFFF"/>
          <w:lang w:eastAsia="en-GB"/>
        </w:rPr>
        <w:lastRenderedPageBreak/>
        <w:t>National Association of Citizens Advice Bureaux (2021) Citizens Advice warns of perfect storm of energy bill rises and Universal Credit cut [Online] Available at:</w:t>
      </w:r>
      <w:r w:rsidRPr="00FC21AD">
        <w:rPr>
          <w:rFonts w:eastAsia="Times New Roman" w:cstheme="minorHAnsi"/>
          <w:sz w:val="20"/>
          <w:szCs w:val="20"/>
          <w:lang w:eastAsia="en-GB"/>
        </w:rPr>
        <w:t xml:space="preserve"> </w:t>
      </w:r>
      <w:hyperlink r:id="rId14" w:history="1">
        <w:r w:rsidRPr="00FC21AD">
          <w:rPr>
            <w:rStyle w:val="Hyperlink"/>
            <w:rFonts w:eastAsia="Times New Roman" w:cstheme="minorHAnsi"/>
            <w:sz w:val="20"/>
            <w:szCs w:val="20"/>
            <w:shd w:val="clear" w:color="auto" w:fill="FFFFFF"/>
            <w:lang w:eastAsia="en-GB"/>
          </w:rPr>
          <w:t>https://www.citizensadvice.org.uk/about-us/about-us1/media/press-releases/citizens-advice-warns-of-perfect-storm-of-energy-bill-rises-and-universal-credit-cut/</w:t>
        </w:r>
      </w:hyperlink>
    </w:p>
    <w:p w14:paraId="31837062" w14:textId="444CCBA7" w:rsidR="00B0040B" w:rsidRPr="00FC21AD" w:rsidRDefault="00B0040B" w:rsidP="00F0224F">
      <w:pPr>
        <w:jc w:val="both"/>
        <w:textAlignment w:val="baseline"/>
        <w:rPr>
          <w:rFonts w:eastAsia="Times New Roman" w:cstheme="minorHAnsi"/>
          <w:sz w:val="20"/>
          <w:szCs w:val="20"/>
          <w:lang w:eastAsia="en-GB"/>
        </w:rPr>
      </w:pPr>
      <w:r w:rsidRPr="008E6A28">
        <w:rPr>
          <w:rFonts w:eastAsia="Times New Roman" w:cstheme="minorHAnsi"/>
          <w:color w:val="222222"/>
          <w:sz w:val="20"/>
          <w:szCs w:val="20"/>
          <w:shd w:val="clear" w:color="auto" w:fill="FFFFFF"/>
          <w:lang w:eastAsia="en-GB"/>
        </w:rPr>
        <w:t>(</w:t>
      </w:r>
      <w:r w:rsidRPr="00FC21AD">
        <w:rPr>
          <w:rFonts w:eastAsia="Times New Roman" w:cstheme="minorHAnsi"/>
          <w:color w:val="222222"/>
          <w:sz w:val="20"/>
          <w:szCs w:val="20"/>
          <w:shd w:val="clear" w:color="auto" w:fill="FFFFFF"/>
          <w:lang w:eastAsia="en-GB"/>
        </w:rPr>
        <w:t>Accessed: 8 August 2022</w:t>
      </w:r>
      <w:r w:rsidRPr="008E6A28">
        <w:rPr>
          <w:rFonts w:eastAsia="Times New Roman" w:cstheme="minorHAnsi"/>
          <w:color w:val="222222"/>
          <w:sz w:val="20"/>
          <w:szCs w:val="20"/>
          <w:lang w:eastAsia="en-GB"/>
        </w:rPr>
        <w:t>)</w:t>
      </w:r>
    </w:p>
    <w:p w14:paraId="1E631C33" w14:textId="77777777" w:rsidR="0086135A" w:rsidRPr="008E6A28" w:rsidRDefault="00F5100D" w:rsidP="00F0224F">
      <w:pPr>
        <w:jc w:val="both"/>
        <w:textAlignment w:val="baseline"/>
        <w:rPr>
          <w:rFonts w:cstheme="minorHAnsi"/>
          <w:sz w:val="20"/>
          <w:szCs w:val="20"/>
        </w:rPr>
      </w:pPr>
      <w:r w:rsidRPr="00FC21AD">
        <w:rPr>
          <w:rFonts w:cstheme="minorHAnsi"/>
          <w:sz w:val="20"/>
          <w:szCs w:val="20"/>
          <w:lang w:eastAsia="en-GB"/>
        </w:rPr>
        <w:t xml:space="preserve">Round, A., Nanda, S., and Rankin, L. (2010) </w:t>
      </w:r>
      <w:r w:rsidR="0086135A" w:rsidRPr="008E6A28">
        <w:rPr>
          <w:rFonts w:cstheme="minorHAnsi"/>
          <w:sz w:val="20"/>
          <w:szCs w:val="20"/>
          <w:lang w:eastAsia="en-GB"/>
        </w:rPr>
        <w:t>The IPPR Centre for Economic Justice: Helping Households in Debt.</w:t>
      </w:r>
    </w:p>
    <w:p w14:paraId="634AE32E" w14:textId="464A37D8" w:rsidR="00F5100D" w:rsidRPr="008E6A28" w:rsidRDefault="00317061" w:rsidP="00F0224F">
      <w:pPr>
        <w:jc w:val="both"/>
        <w:textAlignment w:val="baseline"/>
        <w:rPr>
          <w:rFonts w:cstheme="minorHAnsi"/>
          <w:sz w:val="20"/>
          <w:szCs w:val="20"/>
        </w:rPr>
      </w:pPr>
      <w:hyperlink r:id="rId15" w:history="1">
        <w:r w:rsidR="0086135A" w:rsidRPr="008E6A28">
          <w:rPr>
            <w:rStyle w:val="Hyperlink"/>
            <w:rFonts w:cstheme="minorHAnsi"/>
            <w:sz w:val="20"/>
            <w:szCs w:val="20"/>
            <w:lang w:eastAsia="en-GB"/>
          </w:rPr>
          <w:t>https://www.ippr.org/research/publications/helping-households-in-debt</w:t>
        </w:r>
      </w:hyperlink>
    </w:p>
    <w:p w14:paraId="4AFA40CA" w14:textId="3A4F3FF8" w:rsidR="00F5100D" w:rsidRPr="00FC21AD" w:rsidRDefault="00F5100D" w:rsidP="00F0224F">
      <w:pPr>
        <w:jc w:val="both"/>
        <w:textAlignment w:val="baseline"/>
        <w:rPr>
          <w:rFonts w:cstheme="minorHAnsi"/>
          <w:sz w:val="20"/>
          <w:szCs w:val="20"/>
          <w:lang w:eastAsia="en-GB"/>
        </w:rPr>
      </w:pPr>
      <w:r w:rsidRPr="008E6A28">
        <w:rPr>
          <w:rFonts w:cstheme="minorHAnsi"/>
          <w:sz w:val="20"/>
          <w:szCs w:val="20"/>
        </w:rPr>
        <w:t xml:space="preserve">Accessed: </w:t>
      </w:r>
      <w:r w:rsidR="0086135A" w:rsidRPr="008E6A28">
        <w:rPr>
          <w:rFonts w:cstheme="minorHAnsi"/>
          <w:sz w:val="20"/>
          <w:szCs w:val="20"/>
        </w:rPr>
        <w:t>30 November 2022</w:t>
      </w:r>
    </w:p>
    <w:p w14:paraId="45F6D6F7" w14:textId="77777777" w:rsidR="00D44087" w:rsidRPr="008E6A28" w:rsidRDefault="00D44087" w:rsidP="00F0224F">
      <w:pPr>
        <w:jc w:val="both"/>
        <w:rPr>
          <w:rFonts w:cstheme="minorHAnsi"/>
          <w:sz w:val="20"/>
          <w:szCs w:val="20"/>
        </w:rPr>
      </w:pPr>
    </w:p>
    <w:sectPr w:rsidR="00D44087" w:rsidRPr="008E6A28">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6BD0" w14:textId="77777777" w:rsidR="008345BE" w:rsidRDefault="008345BE" w:rsidP="005366B6">
      <w:r>
        <w:separator/>
      </w:r>
    </w:p>
  </w:endnote>
  <w:endnote w:type="continuationSeparator" w:id="0">
    <w:p w14:paraId="40851E97" w14:textId="77777777" w:rsidR="008345BE" w:rsidRDefault="008345BE" w:rsidP="0053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734273"/>
      <w:docPartObj>
        <w:docPartGallery w:val="Page Numbers (Bottom of Page)"/>
        <w:docPartUnique/>
      </w:docPartObj>
    </w:sdtPr>
    <w:sdtEndPr>
      <w:rPr>
        <w:rStyle w:val="PageNumber"/>
      </w:rPr>
    </w:sdtEndPr>
    <w:sdtContent>
      <w:p w14:paraId="2CA36F10" w14:textId="3729DB0B" w:rsidR="005366B6" w:rsidRDefault="005366B6" w:rsidP="009047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8D801" w14:textId="77777777" w:rsidR="005366B6" w:rsidRDefault="005366B6" w:rsidP="00536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7620776"/>
      <w:docPartObj>
        <w:docPartGallery w:val="Page Numbers (Bottom of Page)"/>
        <w:docPartUnique/>
      </w:docPartObj>
    </w:sdtPr>
    <w:sdtEndPr>
      <w:rPr>
        <w:rStyle w:val="PageNumber"/>
      </w:rPr>
    </w:sdtEndPr>
    <w:sdtContent>
      <w:p w14:paraId="1DF8AD0E" w14:textId="18DC8C0F" w:rsidR="005366B6" w:rsidRDefault="005366B6" w:rsidP="009047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94727C" w14:textId="77777777" w:rsidR="005366B6" w:rsidRDefault="005366B6" w:rsidP="005366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ACA6" w14:textId="77777777" w:rsidR="008345BE" w:rsidRDefault="008345BE" w:rsidP="005366B6">
      <w:r>
        <w:separator/>
      </w:r>
    </w:p>
  </w:footnote>
  <w:footnote w:type="continuationSeparator" w:id="0">
    <w:p w14:paraId="13ACE979" w14:textId="77777777" w:rsidR="008345BE" w:rsidRDefault="008345BE" w:rsidP="00536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AD"/>
    <w:rsid w:val="000C7B1E"/>
    <w:rsid w:val="000D3204"/>
    <w:rsid w:val="000E1F90"/>
    <w:rsid w:val="0010156E"/>
    <w:rsid w:val="0011281E"/>
    <w:rsid w:val="00125AF1"/>
    <w:rsid w:val="002D691A"/>
    <w:rsid w:val="002F6F0C"/>
    <w:rsid w:val="00317061"/>
    <w:rsid w:val="003C0DE0"/>
    <w:rsid w:val="003D2D44"/>
    <w:rsid w:val="005366B6"/>
    <w:rsid w:val="005924A8"/>
    <w:rsid w:val="00712FE8"/>
    <w:rsid w:val="00784F57"/>
    <w:rsid w:val="007B02EF"/>
    <w:rsid w:val="007B116D"/>
    <w:rsid w:val="008345BE"/>
    <w:rsid w:val="0086135A"/>
    <w:rsid w:val="008E6A28"/>
    <w:rsid w:val="009C76B0"/>
    <w:rsid w:val="009D5E4D"/>
    <w:rsid w:val="009E016F"/>
    <w:rsid w:val="00A16A7C"/>
    <w:rsid w:val="00A36191"/>
    <w:rsid w:val="00AA2F0E"/>
    <w:rsid w:val="00B0040B"/>
    <w:rsid w:val="00B244A1"/>
    <w:rsid w:val="00B3639D"/>
    <w:rsid w:val="00B456ED"/>
    <w:rsid w:val="00B755D1"/>
    <w:rsid w:val="00C0164A"/>
    <w:rsid w:val="00C25E8B"/>
    <w:rsid w:val="00C26DC6"/>
    <w:rsid w:val="00CD25C3"/>
    <w:rsid w:val="00D05B67"/>
    <w:rsid w:val="00D10899"/>
    <w:rsid w:val="00D44087"/>
    <w:rsid w:val="00D62508"/>
    <w:rsid w:val="00D95D1E"/>
    <w:rsid w:val="00E11D87"/>
    <w:rsid w:val="00E24FFB"/>
    <w:rsid w:val="00F0224F"/>
    <w:rsid w:val="00F33244"/>
    <w:rsid w:val="00F5100D"/>
    <w:rsid w:val="00FC21AD"/>
    <w:rsid w:val="00FE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5E88"/>
  <w15:chartTrackingRefBased/>
  <w15:docId w15:val="{D4F533D5-7937-284F-9210-4392594A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C21AD"/>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FC21AD"/>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FC21AD"/>
  </w:style>
  <w:style w:type="character" w:customStyle="1" w:styleId="normaltextrun">
    <w:name w:val="normaltextrun"/>
    <w:basedOn w:val="DefaultParagraphFont"/>
    <w:rsid w:val="00FC21AD"/>
  </w:style>
  <w:style w:type="character" w:customStyle="1" w:styleId="eop">
    <w:name w:val="eop"/>
    <w:basedOn w:val="DefaultParagraphFont"/>
    <w:rsid w:val="00FC21AD"/>
  </w:style>
  <w:style w:type="character" w:customStyle="1" w:styleId="trackedchange">
    <w:name w:val="trackedchange"/>
    <w:basedOn w:val="DefaultParagraphFont"/>
    <w:rsid w:val="00FC21AD"/>
  </w:style>
  <w:style w:type="character" w:customStyle="1" w:styleId="trackchangetextinsertion">
    <w:name w:val="trackchangetextinsertion"/>
    <w:basedOn w:val="DefaultParagraphFont"/>
    <w:rsid w:val="00FC21AD"/>
  </w:style>
  <w:style w:type="character" w:customStyle="1" w:styleId="trackchangetextdeletionmarker">
    <w:name w:val="trackchangetextdeletionmarker"/>
    <w:basedOn w:val="DefaultParagraphFont"/>
    <w:rsid w:val="00FC21AD"/>
  </w:style>
  <w:style w:type="character" w:customStyle="1" w:styleId="wacimagegroupcontainer">
    <w:name w:val="wacimagegroupcontainer"/>
    <w:basedOn w:val="DefaultParagraphFont"/>
    <w:rsid w:val="00FC21AD"/>
  </w:style>
  <w:style w:type="character" w:customStyle="1" w:styleId="wacimagecontainer">
    <w:name w:val="wacimagecontainer"/>
    <w:basedOn w:val="DefaultParagraphFont"/>
    <w:rsid w:val="00FC21AD"/>
  </w:style>
  <w:style w:type="character" w:customStyle="1" w:styleId="wacimageborder">
    <w:name w:val="wacimageborder"/>
    <w:basedOn w:val="DefaultParagraphFont"/>
    <w:rsid w:val="00FC21AD"/>
  </w:style>
  <w:style w:type="paragraph" w:styleId="Revision">
    <w:name w:val="Revision"/>
    <w:hidden/>
    <w:uiPriority w:val="99"/>
    <w:semiHidden/>
    <w:rsid w:val="00FC21AD"/>
  </w:style>
  <w:style w:type="character" w:styleId="Hyperlink">
    <w:name w:val="Hyperlink"/>
    <w:basedOn w:val="DefaultParagraphFont"/>
    <w:uiPriority w:val="99"/>
    <w:unhideWhenUsed/>
    <w:rsid w:val="000D3204"/>
    <w:rPr>
      <w:color w:val="0563C1" w:themeColor="hyperlink"/>
      <w:u w:val="single"/>
    </w:rPr>
  </w:style>
  <w:style w:type="character" w:styleId="UnresolvedMention">
    <w:name w:val="Unresolved Mention"/>
    <w:basedOn w:val="DefaultParagraphFont"/>
    <w:uiPriority w:val="99"/>
    <w:semiHidden/>
    <w:unhideWhenUsed/>
    <w:rsid w:val="000D3204"/>
    <w:rPr>
      <w:color w:val="605E5C"/>
      <w:shd w:val="clear" w:color="auto" w:fill="E1DFDD"/>
    </w:rPr>
  </w:style>
  <w:style w:type="character" w:styleId="Emphasis">
    <w:name w:val="Emphasis"/>
    <w:basedOn w:val="DefaultParagraphFont"/>
    <w:uiPriority w:val="20"/>
    <w:qFormat/>
    <w:rsid w:val="00C0164A"/>
    <w:rPr>
      <w:i/>
      <w:iCs/>
    </w:rPr>
  </w:style>
  <w:style w:type="character" w:customStyle="1" w:styleId="apple-converted-space">
    <w:name w:val="apple-converted-space"/>
    <w:basedOn w:val="DefaultParagraphFont"/>
    <w:rsid w:val="00C0164A"/>
  </w:style>
  <w:style w:type="paragraph" w:styleId="Footer">
    <w:name w:val="footer"/>
    <w:basedOn w:val="Normal"/>
    <w:link w:val="FooterChar"/>
    <w:uiPriority w:val="99"/>
    <w:unhideWhenUsed/>
    <w:rsid w:val="005366B6"/>
    <w:pPr>
      <w:tabs>
        <w:tab w:val="center" w:pos="4513"/>
        <w:tab w:val="right" w:pos="9026"/>
      </w:tabs>
    </w:pPr>
  </w:style>
  <w:style w:type="character" w:customStyle="1" w:styleId="FooterChar">
    <w:name w:val="Footer Char"/>
    <w:basedOn w:val="DefaultParagraphFont"/>
    <w:link w:val="Footer"/>
    <w:uiPriority w:val="99"/>
    <w:rsid w:val="005366B6"/>
  </w:style>
  <w:style w:type="character" w:styleId="PageNumber">
    <w:name w:val="page number"/>
    <w:basedOn w:val="DefaultParagraphFont"/>
    <w:uiPriority w:val="99"/>
    <w:semiHidden/>
    <w:unhideWhenUsed/>
    <w:rsid w:val="0053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60473">
      <w:bodyDiv w:val="1"/>
      <w:marLeft w:val="0"/>
      <w:marRight w:val="0"/>
      <w:marTop w:val="0"/>
      <w:marBottom w:val="0"/>
      <w:divBdr>
        <w:top w:val="none" w:sz="0" w:space="0" w:color="auto"/>
        <w:left w:val="none" w:sz="0" w:space="0" w:color="auto"/>
        <w:bottom w:val="none" w:sz="0" w:space="0" w:color="auto"/>
        <w:right w:val="none" w:sz="0" w:space="0" w:color="auto"/>
      </w:divBdr>
      <w:divsChild>
        <w:div w:id="2108575686">
          <w:marLeft w:val="0"/>
          <w:marRight w:val="0"/>
          <w:marTop w:val="0"/>
          <w:marBottom w:val="0"/>
          <w:divBdr>
            <w:top w:val="none" w:sz="0" w:space="0" w:color="auto"/>
            <w:left w:val="none" w:sz="0" w:space="0" w:color="auto"/>
            <w:bottom w:val="none" w:sz="0" w:space="0" w:color="auto"/>
            <w:right w:val="none" w:sz="0" w:space="0" w:color="auto"/>
          </w:divBdr>
        </w:div>
        <w:div w:id="2021589356">
          <w:marLeft w:val="0"/>
          <w:marRight w:val="0"/>
          <w:marTop w:val="0"/>
          <w:marBottom w:val="0"/>
          <w:divBdr>
            <w:top w:val="none" w:sz="0" w:space="0" w:color="auto"/>
            <w:left w:val="none" w:sz="0" w:space="0" w:color="auto"/>
            <w:bottom w:val="none" w:sz="0" w:space="0" w:color="auto"/>
            <w:right w:val="none" w:sz="0" w:space="0" w:color="auto"/>
          </w:divBdr>
        </w:div>
        <w:div w:id="228661960">
          <w:marLeft w:val="0"/>
          <w:marRight w:val="0"/>
          <w:marTop w:val="0"/>
          <w:marBottom w:val="0"/>
          <w:divBdr>
            <w:top w:val="none" w:sz="0" w:space="0" w:color="auto"/>
            <w:left w:val="none" w:sz="0" w:space="0" w:color="auto"/>
            <w:bottom w:val="none" w:sz="0" w:space="0" w:color="auto"/>
            <w:right w:val="none" w:sz="0" w:space="0" w:color="auto"/>
          </w:divBdr>
        </w:div>
        <w:div w:id="2069111784">
          <w:marLeft w:val="0"/>
          <w:marRight w:val="0"/>
          <w:marTop w:val="0"/>
          <w:marBottom w:val="0"/>
          <w:divBdr>
            <w:top w:val="none" w:sz="0" w:space="0" w:color="auto"/>
            <w:left w:val="none" w:sz="0" w:space="0" w:color="auto"/>
            <w:bottom w:val="none" w:sz="0" w:space="0" w:color="auto"/>
            <w:right w:val="none" w:sz="0" w:space="0" w:color="auto"/>
          </w:divBdr>
        </w:div>
        <w:div w:id="448820744">
          <w:marLeft w:val="0"/>
          <w:marRight w:val="0"/>
          <w:marTop w:val="0"/>
          <w:marBottom w:val="0"/>
          <w:divBdr>
            <w:top w:val="none" w:sz="0" w:space="0" w:color="auto"/>
            <w:left w:val="none" w:sz="0" w:space="0" w:color="auto"/>
            <w:bottom w:val="none" w:sz="0" w:space="0" w:color="auto"/>
            <w:right w:val="none" w:sz="0" w:space="0" w:color="auto"/>
          </w:divBdr>
        </w:div>
        <w:div w:id="851450705">
          <w:marLeft w:val="0"/>
          <w:marRight w:val="0"/>
          <w:marTop w:val="0"/>
          <w:marBottom w:val="0"/>
          <w:divBdr>
            <w:top w:val="none" w:sz="0" w:space="0" w:color="auto"/>
            <w:left w:val="none" w:sz="0" w:space="0" w:color="auto"/>
            <w:bottom w:val="none" w:sz="0" w:space="0" w:color="auto"/>
            <w:right w:val="none" w:sz="0" w:space="0" w:color="auto"/>
          </w:divBdr>
        </w:div>
        <w:div w:id="1964386644">
          <w:marLeft w:val="0"/>
          <w:marRight w:val="0"/>
          <w:marTop w:val="0"/>
          <w:marBottom w:val="0"/>
          <w:divBdr>
            <w:top w:val="none" w:sz="0" w:space="0" w:color="auto"/>
            <w:left w:val="none" w:sz="0" w:space="0" w:color="auto"/>
            <w:bottom w:val="none" w:sz="0" w:space="0" w:color="auto"/>
            <w:right w:val="none" w:sz="0" w:space="0" w:color="auto"/>
          </w:divBdr>
        </w:div>
        <w:div w:id="324164885">
          <w:marLeft w:val="0"/>
          <w:marRight w:val="0"/>
          <w:marTop w:val="0"/>
          <w:marBottom w:val="0"/>
          <w:divBdr>
            <w:top w:val="none" w:sz="0" w:space="0" w:color="auto"/>
            <w:left w:val="none" w:sz="0" w:space="0" w:color="auto"/>
            <w:bottom w:val="none" w:sz="0" w:space="0" w:color="auto"/>
            <w:right w:val="none" w:sz="0" w:space="0" w:color="auto"/>
          </w:divBdr>
        </w:div>
        <w:div w:id="91095142">
          <w:marLeft w:val="0"/>
          <w:marRight w:val="0"/>
          <w:marTop w:val="0"/>
          <w:marBottom w:val="0"/>
          <w:divBdr>
            <w:top w:val="none" w:sz="0" w:space="0" w:color="auto"/>
            <w:left w:val="none" w:sz="0" w:space="0" w:color="auto"/>
            <w:bottom w:val="none" w:sz="0" w:space="0" w:color="auto"/>
            <w:right w:val="none" w:sz="0" w:space="0" w:color="auto"/>
          </w:divBdr>
        </w:div>
        <w:div w:id="1614171427">
          <w:marLeft w:val="0"/>
          <w:marRight w:val="0"/>
          <w:marTop w:val="0"/>
          <w:marBottom w:val="0"/>
          <w:divBdr>
            <w:top w:val="none" w:sz="0" w:space="0" w:color="auto"/>
            <w:left w:val="none" w:sz="0" w:space="0" w:color="auto"/>
            <w:bottom w:val="none" w:sz="0" w:space="0" w:color="auto"/>
            <w:right w:val="none" w:sz="0" w:space="0" w:color="auto"/>
          </w:divBdr>
        </w:div>
        <w:div w:id="1420516441">
          <w:marLeft w:val="0"/>
          <w:marRight w:val="0"/>
          <w:marTop w:val="0"/>
          <w:marBottom w:val="0"/>
          <w:divBdr>
            <w:top w:val="none" w:sz="0" w:space="0" w:color="auto"/>
            <w:left w:val="none" w:sz="0" w:space="0" w:color="auto"/>
            <w:bottom w:val="none" w:sz="0" w:space="0" w:color="auto"/>
            <w:right w:val="none" w:sz="0" w:space="0" w:color="auto"/>
          </w:divBdr>
        </w:div>
        <w:div w:id="1399670453">
          <w:marLeft w:val="0"/>
          <w:marRight w:val="0"/>
          <w:marTop w:val="0"/>
          <w:marBottom w:val="0"/>
          <w:divBdr>
            <w:top w:val="none" w:sz="0" w:space="0" w:color="auto"/>
            <w:left w:val="none" w:sz="0" w:space="0" w:color="auto"/>
            <w:bottom w:val="none" w:sz="0" w:space="0" w:color="auto"/>
            <w:right w:val="none" w:sz="0" w:space="0" w:color="auto"/>
          </w:divBdr>
        </w:div>
        <w:div w:id="560799171">
          <w:marLeft w:val="0"/>
          <w:marRight w:val="0"/>
          <w:marTop w:val="0"/>
          <w:marBottom w:val="0"/>
          <w:divBdr>
            <w:top w:val="none" w:sz="0" w:space="0" w:color="auto"/>
            <w:left w:val="none" w:sz="0" w:space="0" w:color="auto"/>
            <w:bottom w:val="none" w:sz="0" w:space="0" w:color="auto"/>
            <w:right w:val="none" w:sz="0" w:space="0" w:color="auto"/>
          </w:divBdr>
        </w:div>
        <w:div w:id="1142306960">
          <w:marLeft w:val="0"/>
          <w:marRight w:val="0"/>
          <w:marTop w:val="0"/>
          <w:marBottom w:val="0"/>
          <w:divBdr>
            <w:top w:val="none" w:sz="0" w:space="0" w:color="auto"/>
            <w:left w:val="none" w:sz="0" w:space="0" w:color="auto"/>
            <w:bottom w:val="none" w:sz="0" w:space="0" w:color="auto"/>
            <w:right w:val="none" w:sz="0" w:space="0" w:color="auto"/>
          </w:divBdr>
        </w:div>
        <w:div w:id="2016766524">
          <w:marLeft w:val="0"/>
          <w:marRight w:val="0"/>
          <w:marTop w:val="0"/>
          <w:marBottom w:val="0"/>
          <w:divBdr>
            <w:top w:val="none" w:sz="0" w:space="0" w:color="auto"/>
            <w:left w:val="none" w:sz="0" w:space="0" w:color="auto"/>
            <w:bottom w:val="none" w:sz="0" w:space="0" w:color="auto"/>
            <w:right w:val="none" w:sz="0" w:space="0" w:color="auto"/>
          </w:divBdr>
        </w:div>
        <w:div w:id="661814815">
          <w:marLeft w:val="0"/>
          <w:marRight w:val="0"/>
          <w:marTop w:val="0"/>
          <w:marBottom w:val="0"/>
          <w:divBdr>
            <w:top w:val="none" w:sz="0" w:space="0" w:color="auto"/>
            <w:left w:val="none" w:sz="0" w:space="0" w:color="auto"/>
            <w:bottom w:val="none" w:sz="0" w:space="0" w:color="auto"/>
            <w:right w:val="none" w:sz="0" w:space="0" w:color="auto"/>
          </w:divBdr>
        </w:div>
        <w:div w:id="246691609">
          <w:marLeft w:val="0"/>
          <w:marRight w:val="0"/>
          <w:marTop w:val="0"/>
          <w:marBottom w:val="0"/>
          <w:divBdr>
            <w:top w:val="none" w:sz="0" w:space="0" w:color="auto"/>
            <w:left w:val="none" w:sz="0" w:space="0" w:color="auto"/>
            <w:bottom w:val="none" w:sz="0" w:space="0" w:color="auto"/>
            <w:right w:val="none" w:sz="0" w:space="0" w:color="auto"/>
          </w:divBdr>
        </w:div>
        <w:div w:id="1335455958">
          <w:marLeft w:val="0"/>
          <w:marRight w:val="0"/>
          <w:marTop w:val="0"/>
          <w:marBottom w:val="0"/>
          <w:divBdr>
            <w:top w:val="none" w:sz="0" w:space="0" w:color="auto"/>
            <w:left w:val="none" w:sz="0" w:space="0" w:color="auto"/>
            <w:bottom w:val="none" w:sz="0" w:space="0" w:color="auto"/>
            <w:right w:val="none" w:sz="0" w:space="0" w:color="auto"/>
          </w:divBdr>
        </w:div>
        <w:div w:id="1768846615">
          <w:marLeft w:val="0"/>
          <w:marRight w:val="0"/>
          <w:marTop w:val="0"/>
          <w:marBottom w:val="0"/>
          <w:divBdr>
            <w:top w:val="none" w:sz="0" w:space="0" w:color="auto"/>
            <w:left w:val="none" w:sz="0" w:space="0" w:color="auto"/>
            <w:bottom w:val="none" w:sz="0" w:space="0" w:color="auto"/>
            <w:right w:val="none" w:sz="0" w:space="0" w:color="auto"/>
          </w:divBdr>
        </w:div>
        <w:div w:id="612127365">
          <w:marLeft w:val="0"/>
          <w:marRight w:val="0"/>
          <w:marTop w:val="0"/>
          <w:marBottom w:val="0"/>
          <w:divBdr>
            <w:top w:val="none" w:sz="0" w:space="0" w:color="auto"/>
            <w:left w:val="none" w:sz="0" w:space="0" w:color="auto"/>
            <w:bottom w:val="none" w:sz="0" w:space="0" w:color="auto"/>
            <w:right w:val="none" w:sz="0" w:space="0" w:color="auto"/>
          </w:divBdr>
        </w:div>
        <w:div w:id="1568569093">
          <w:marLeft w:val="0"/>
          <w:marRight w:val="0"/>
          <w:marTop w:val="0"/>
          <w:marBottom w:val="0"/>
          <w:divBdr>
            <w:top w:val="none" w:sz="0" w:space="0" w:color="auto"/>
            <w:left w:val="none" w:sz="0" w:space="0" w:color="auto"/>
            <w:bottom w:val="none" w:sz="0" w:space="0" w:color="auto"/>
            <w:right w:val="none" w:sz="0" w:space="0" w:color="auto"/>
          </w:divBdr>
        </w:div>
        <w:div w:id="846024724">
          <w:marLeft w:val="0"/>
          <w:marRight w:val="0"/>
          <w:marTop w:val="0"/>
          <w:marBottom w:val="0"/>
          <w:divBdr>
            <w:top w:val="none" w:sz="0" w:space="0" w:color="auto"/>
            <w:left w:val="none" w:sz="0" w:space="0" w:color="auto"/>
            <w:bottom w:val="none" w:sz="0" w:space="0" w:color="auto"/>
            <w:right w:val="none" w:sz="0" w:space="0" w:color="auto"/>
          </w:divBdr>
        </w:div>
        <w:div w:id="923760406">
          <w:marLeft w:val="0"/>
          <w:marRight w:val="0"/>
          <w:marTop w:val="0"/>
          <w:marBottom w:val="0"/>
          <w:divBdr>
            <w:top w:val="none" w:sz="0" w:space="0" w:color="auto"/>
            <w:left w:val="none" w:sz="0" w:space="0" w:color="auto"/>
            <w:bottom w:val="none" w:sz="0" w:space="0" w:color="auto"/>
            <w:right w:val="none" w:sz="0" w:space="0" w:color="auto"/>
          </w:divBdr>
        </w:div>
        <w:div w:id="912206076">
          <w:marLeft w:val="0"/>
          <w:marRight w:val="0"/>
          <w:marTop w:val="0"/>
          <w:marBottom w:val="0"/>
          <w:divBdr>
            <w:top w:val="none" w:sz="0" w:space="0" w:color="auto"/>
            <w:left w:val="none" w:sz="0" w:space="0" w:color="auto"/>
            <w:bottom w:val="none" w:sz="0" w:space="0" w:color="auto"/>
            <w:right w:val="none" w:sz="0" w:space="0" w:color="auto"/>
          </w:divBdr>
        </w:div>
        <w:div w:id="1460488152">
          <w:marLeft w:val="0"/>
          <w:marRight w:val="0"/>
          <w:marTop w:val="0"/>
          <w:marBottom w:val="0"/>
          <w:divBdr>
            <w:top w:val="none" w:sz="0" w:space="0" w:color="auto"/>
            <w:left w:val="none" w:sz="0" w:space="0" w:color="auto"/>
            <w:bottom w:val="none" w:sz="0" w:space="0" w:color="auto"/>
            <w:right w:val="none" w:sz="0" w:space="0" w:color="auto"/>
          </w:divBdr>
        </w:div>
        <w:div w:id="1021736733">
          <w:marLeft w:val="0"/>
          <w:marRight w:val="0"/>
          <w:marTop w:val="0"/>
          <w:marBottom w:val="0"/>
          <w:divBdr>
            <w:top w:val="none" w:sz="0" w:space="0" w:color="auto"/>
            <w:left w:val="none" w:sz="0" w:space="0" w:color="auto"/>
            <w:bottom w:val="none" w:sz="0" w:space="0" w:color="auto"/>
            <w:right w:val="none" w:sz="0" w:space="0" w:color="auto"/>
          </w:divBdr>
        </w:div>
        <w:div w:id="1297685904">
          <w:marLeft w:val="0"/>
          <w:marRight w:val="0"/>
          <w:marTop w:val="0"/>
          <w:marBottom w:val="0"/>
          <w:divBdr>
            <w:top w:val="none" w:sz="0" w:space="0" w:color="auto"/>
            <w:left w:val="none" w:sz="0" w:space="0" w:color="auto"/>
            <w:bottom w:val="none" w:sz="0" w:space="0" w:color="auto"/>
            <w:right w:val="none" w:sz="0" w:space="0" w:color="auto"/>
          </w:divBdr>
        </w:div>
        <w:div w:id="767191722">
          <w:marLeft w:val="0"/>
          <w:marRight w:val="0"/>
          <w:marTop w:val="0"/>
          <w:marBottom w:val="0"/>
          <w:divBdr>
            <w:top w:val="none" w:sz="0" w:space="0" w:color="auto"/>
            <w:left w:val="none" w:sz="0" w:space="0" w:color="auto"/>
            <w:bottom w:val="none" w:sz="0" w:space="0" w:color="auto"/>
            <w:right w:val="none" w:sz="0" w:space="0" w:color="auto"/>
          </w:divBdr>
        </w:div>
        <w:div w:id="759956959">
          <w:marLeft w:val="0"/>
          <w:marRight w:val="0"/>
          <w:marTop w:val="0"/>
          <w:marBottom w:val="0"/>
          <w:divBdr>
            <w:top w:val="none" w:sz="0" w:space="0" w:color="auto"/>
            <w:left w:val="none" w:sz="0" w:space="0" w:color="auto"/>
            <w:bottom w:val="none" w:sz="0" w:space="0" w:color="auto"/>
            <w:right w:val="none" w:sz="0" w:space="0" w:color="auto"/>
          </w:divBdr>
        </w:div>
        <w:div w:id="1366521666">
          <w:marLeft w:val="0"/>
          <w:marRight w:val="0"/>
          <w:marTop w:val="0"/>
          <w:marBottom w:val="0"/>
          <w:divBdr>
            <w:top w:val="none" w:sz="0" w:space="0" w:color="auto"/>
            <w:left w:val="none" w:sz="0" w:space="0" w:color="auto"/>
            <w:bottom w:val="none" w:sz="0" w:space="0" w:color="auto"/>
            <w:right w:val="none" w:sz="0" w:space="0" w:color="auto"/>
          </w:divBdr>
        </w:div>
        <w:div w:id="1088884725">
          <w:marLeft w:val="0"/>
          <w:marRight w:val="0"/>
          <w:marTop w:val="0"/>
          <w:marBottom w:val="0"/>
          <w:divBdr>
            <w:top w:val="none" w:sz="0" w:space="0" w:color="auto"/>
            <w:left w:val="none" w:sz="0" w:space="0" w:color="auto"/>
            <w:bottom w:val="none" w:sz="0" w:space="0" w:color="auto"/>
            <w:right w:val="none" w:sz="0" w:space="0" w:color="auto"/>
          </w:divBdr>
        </w:div>
        <w:div w:id="644896870">
          <w:marLeft w:val="0"/>
          <w:marRight w:val="0"/>
          <w:marTop w:val="0"/>
          <w:marBottom w:val="0"/>
          <w:divBdr>
            <w:top w:val="none" w:sz="0" w:space="0" w:color="auto"/>
            <w:left w:val="none" w:sz="0" w:space="0" w:color="auto"/>
            <w:bottom w:val="none" w:sz="0" w:space="0" w:color="auto"/>
            <w:right w:val="none" w:sz="0" w:space="0" w:color="auto"/>
          </w:divBdr>
        </w:div>
        <w:div w:id="1770346479">
          <w:marLeft w:val="0"/>
          <w:marRight w:val="0"/>
          <w:marTop w:val="0"/>
          <w:marBottom w:val="0"/>
          <w:divBdr>
            <w:top w:val="none" w:sz="0" w:space="0" w:color="auto"/>
            <w:left w:val="none" w:sz="0" w:space="0" w:color="auto"/>
            <w:bottom w:val="none" w:sz="0" w:space="0" w:color="auto"/>
            <w:right w:val="none" w:sz="0" w:space="0" w:color="auto"/>
          </w:divBdr>
        </w:div>
        <w:div w:id="469203744">
          <w:marLeft w:val="0"/>
          <w:marRight w:val="0"/>
          <w:marTop w:val="0"/>
          <w:marBottom w:val="0"/>
          <w:divBdr>
            <w:top w:val="none" w:sz="0" w:space="0" w:color="auto"/>
            <w:left w:val="none" w:sz="0" w:space="0" w:color="auto"/>
            <w:bottom w:val="none" w:sz="0" w:space="0" w:color="auto"/>
            <w:right w:val="none" w:sz="0" w:space="0" w:color="auto"/>
          </w:divBdr>
        </w:div>
        <w:div w:id="1735467189">
          <w:marLeft w:val="0"/>
          <w:marRight w:val="0"/>
          <w:marTop w:val="0"/>
          <w:marBottom w:val="0"/>
          <w:divBdr>
            <w:top w:val="none" w:sz="0" w:space="0" w:color="auto"/>
            <w:left w:val="none" w:sz="0" w:space="0" w:color="auto"/>
            <w:bottom w:val="none" w:sz="0" w:space="0" w:color="auto"/>
            <w:right w:val="none" w:sz="0" w:space="0" w:color="auto"/>
          </w:divBdr>
          <w:divsChild>
            <w:div w:id="88620479">
              <w:marLeft w:val="-75"/>
              <w:marRight w:val="0"/>
              <w:marTop w:val="30"/>
              <w:marBottom w:val="30"/>
              <w:divBdr>
                <w:top w:val="none" w:sz="0" w:space="0" w:color="auto"/>
                <w:left w:val="none" w:sz="0" w:space="0" w:color="auto"/>
                <w:bottom w:val="none" w:sz="0" w:space="0" w:color="auto"/>
                <w:right w:val="none" w:sz="0" w:space="0" w:color="auto"/>
              </w:divBdr>
              <w:divsChild>
                <w:div w:id="2127919031">
                  <w:marLeft w:val="0"/>
                  <w:marRight w:val="0"/>
                  <w:marTop w:val="0"/>
                  <w:marBottom w:val="0"/>
                  <w:divBdr>
                    <w:top w:val="none" w:sz="0" w:space="0" w:color="auto"/>
                    <w:left w:val="none" w:sz="0" w:space="0" w:color="auto"/>
                    <w:bottom w:val="none" w:sz="0" w:space="0" w:color="auto"/>
                    <w:right w:val="none" w:sz="0" w:space="0" w:color="auto"/>
                  </w:divBdr>
                  <w:divsChild>
                    <w:div w:id="356465561">
                      <w:marLeft w:val="0"/>
                      <w:marRight w:val="0"/>
                      <w:marTop w:val="0"/>
                      <w:marBottom w:val="0"/>
                      <w:divBdr>
                        <w:top w:val="none" w:sz="0" w:space="0" w:color="auto"/>
                        <w:left w:val="none" w:sz="0" w:space="0" w:color="auto"/>
                        <w:bottom w:val="none" w:sz="0" w:space="0" w:color="auto"/>
                        <w:right w:val="none" w:sz="0" w:space="0" w:color="auto"/>
                      </w:divBdr>
                    </w:div>
                  </w:divsChild>
                </w:div>
                <w:div w:id="611665368">
                  <w:marLeft w:val="0"/>
                  <w:marRight w:val="0"/>
                  <w:marTop w:val="0"/>
                  <w:marBottom w:val="0"/>
                  <w:divBdr>
                    <w:top w:val="none" w:sz="0" w:space="0" w:color="auto"/>
                    <w:left w:val="none" w:sz="0" w:space="0" w:color="auto"/>
                    <w:bottom w:val="none" w:sz="0" w:space="0" w:color="auto"/>
                    <w:right w:val="none" w:sz="0" w:space="0" w:color="auto"/>
                  </w:divBdr>
                  <w:divsChild>
                    <w:div w:id="1618826153">
                      <w:marLeft w:val="0"/>
                      <w:marRight w:val="0"/>
                      <w:marTop w:val="0"/>
                      <w:marBottom w:val="0"/>
                      <w:divBdr>
                        <w:top w:val="none" w:sz="0" w:space="0" w:color="auto"/>
                        <w:left w:val="none" w:sz="0" w:space="0" w:color="auto"/>
                        <w:bottom w:val="none" w:sz="0" w:space="0" w:color="auto"/>
                        <w:right w:val="none" w:sz="0" w:space="0" w:color="auto"/>
                      </w:divBdr>
                    </w:div>
                  </w:divsChild>
                </w:div>
                <w:div w:id="527333091">
                  <w:marLeft w:val="0"/>
                  <w:marRight w:val="0"/>
                  <w:marTop w:val="0"/>
                  <w:marBottom w:val="0"/>
                  <w:divBdr>
                    <w:top w:val="none" w:sz="0" w:space="0" w:color="auto"/>
                    <w:left w:val="none" w:sz="0" w:space="0" w:color="auto"/>
                    <w:bottom w:val="none" w:sz="0" w:space="0" w:color="auto"/>
                    <w:right w:val="none" w:sz="0" w:space="0" w:color="auto"/>
                  </w:divBdr>
                  <w:divsChild>
                    <w:div w:id="76750265">
                      <w:marLeft w:val="0"/>
                      <w:marRight w:val="0"/>
                      <w:marTop w:val="0"/>
                      <w:marBottom w:val="0"/>
                      <w:divBdr>
                        <w:top w:val="none" w:sz="0" w:space="0" w:color="auto"/>
                        <w:left w:val="none" w:sz="0" w:space="0" w:color="auto"/>
                        <w:bottom w:val="none" w:sz="0" w:space="0" w:color="auto"/>
                        <w:right w:val="none" w:sz="0" w:space="0" w:color="auto"/>
                      </w:divBdr>
                    </w:div>
                    <w:div w:id="1484546469">
                      <w:marLeft w:val="0"/>
                      <w:marRight w:val="0"/>
                      <w:marTop w:val="0"/>
                      <w:marBottom w:val="0"/>
                      <w:divBdr>
                        <w:top w:val="none" w:sz="0" w:space="0" w:color="auto"/>
                        <w:left w:val="none" w:sz="0" w:space="0" w:color="auto"/>
                        <w:bottom w:val="none" w:sz="0" w:space="0" w:color="auto"/>
                        <w:right w:val="none" w:sz="0" w:space="0" w:color="auto"/>
                      </w:divBdr>
                    </w:div>
                    <w:div w:id="665476487">
                      <w:marLeft w:val="0"/>
                      <w:marRight w:val="0"/>
                      <w:marTop w:val="0"/>
                      <w:marBottom w:val="0"/>
                      <w:divBdr>
                        <w:top w:val="none" w:sz="0" w:space="0" w:color="auto"/>
                        <w:left w:val="none" w:sz="0" w:space="0" w:color="auto"/>
                        <w:bottom w:val="none" w:sz="0" w:space="0" w:color="auto"/>
                        <w:right w:val="none" w:sz="0" w:space="0" w:color="auto"/>
                      </w:divBdr>
                    </w:div>
                    <w:div w:id="894118953">
                      <w:marLeft w:val="0"/>
                      <w:marRight w:val="0"/>
                      <w:marTop w:val="0"/>
                      <w:marBottom w:val="0"/>
                      <w:divBdr>
                        <w:top w:val="none" w:sz="0" w:space="0" w:color="auto"/>
                        <w:left w:val="none" w:sz="0" w:space="0" w:color="auto"/>
                        <w:bottom w:val="none" w:sz="0" w:space="0" w:color="auto"/>
                        <w:right w:val="none" w:sz="0" w:space="0" w:color="auto"/>
                      </w:divBdr>
                    </w:div>
                    <w:div w:id="881986251">
                      <w:marLeft w:val="0"/>
                      <w:marRight w:val="0"/>
                      <w:marTop w:val="0"/>
                      <w:marBottom w:val="0"/>
                      <w:divBdr>
                        <w:top w:val="none" w:sz="0" w:space="0" w:color="auto"/>
                        <w:left w:val="none" w:sz="0" w:space="0" w:color="auto"/>
                        <w:bottom w:val="none" w:sz="0" w:space="0" w:color="auto"/>
                        <w:right w:val="none" w:sz="0" w:space="0" w:color="auto"/>
                      </w:divBdr>
                    </w:div>
                    <w:div w:id="681707568">
                      <w:marLeft w:val="0"/>
                      <w:marRight w:val="0"/>
                      <w:marTop w:val="0"/>
                      <w:marBottom w:val="0"/>
                      <w:divBdr>
                        <w:top w:val="none" w:sz="0" w:space="0" w:color="auto"/>
                        <w:left w:val="none" w:sz="0" w:space="0" w:color="auto"/>
                        <w:bottom w:val="none" w:sz="0" w:space="0" w:color="auto"/>
                        <w:right w:val="none" w:sz="0" w:space="0" w:color="auto"/>
                      </w:divBdr>
                    </w:div>
                    <w:div w:id="312418042">
                      <w:marLeft w:val="0"/>
                      <w:marRight w:val="0"/>
                      <w:marTop w:val="0"/>
                      <w:marBottom w:val="0"/>
                      <w:divBdr>
                        <w:top w:val="none" w:sz="0" w:space="0" w:color="auto"/>
                        <w:left w:val="none" w:sz="0" w:space="0" w:color="auto"/>
                        <w:bottom w:val="none" w:sz="0" w:space="0" w:color="auto"/>
                        <w:right w:val="none" w:sz="0" w:space="0" w:color="auto"/>
                      </w:divBdr>
                    </w:div>
                    <w:div w:id="1625111749">
                      <w:marLeft w:val="0"/>
                      <w:marRight w:val="0"/>
                      <w:marTop w:val="0"/>
                      <w:marBottom w:val="0"/>
                      <w:divBdr>
                        <w:top w:val="none" w:sz="0" w:space="0" w:color="auto"/>
                        <w:left w:val="none" w:sz="0" w:space="0" w:color="auto"/>
                        <w:bottom w:val="none" w:sz="0" w:space="0" w:color="auto"/>
                        <w:right w:val="none" w:sz="0" w:space="0" w:color="auto"/>
                      </w:divBdr>
                    </w:div>
                    <w:div w:id="1826162186">
                      <w:marLeft w:val="0"/>
                      <w:marRight w:val="0"/>
                      <w:marTop w:val="0"/>
                      <w:marBottom w:val="0"/>
                      <w:divBdr>
                        <w:top w:val="none" w:sz="0" w:space="0" w:color="auto"/>
                        <w:left w:val="none" w:sz="0" w:space="0" w:color="auto"/>
                        <w:bottom w:val="none" w:sz="0" w:space="0" w:color="auto"/>
                        <w:right w:val="none" w:sz="0" w:space="0" w:color="auto"/>
                      </w:divBdr>
                    </w:div>
                    <w:div w:id="902451767">
                      <w:marLeft w:val="0"/>
                      <w:marRight w:val="0"/>
                      <w:marTop w:val="0"/>
                      <w:marBottom w:val="0"/>
                      <w:divBdr>
                        <w:top w:val="none" w:sz="0" w:space="0" w:color="auto"/>
                        <w:left w:val="none" w:sz="0" w:space="0" w:color="auto"/>
                        <w:bottom w:val="none" w:sz="0" w:space="0" w:color="auto"/>
                        <w:right w:val="none" w:sz="0" w:space="0" w:color="auto"/>
                      </w:divBdr>
                    </w:div>
                    <w:div w:id="785583007">
                      <w:marLeft w:val="0"/>
                      <w:marRight w:val="0"/>
                      <w:marTop w:val="0"/>
                      <w:marBottom w:val="0"/>
                      <w:divBdr>
                        <w:top w:val="none" w:sz="0" w:space="0" w:color="auto"/>
                        <w:left w:val="none" w:sz="0" w:space="0" w:color="auto"/>
                        <w:bottom w:val="none" w:sz="0" w:space="0" w:color="auto"/>
                        <w:right w:val="none" w:sz="0" w:space="0" w:color="auto"/>
                      </w:divBdr>
                    </w:div>
                    <w:div w:id="1570072898">
                      <w:marLeft w:val="0"/>
                      <w:marRight w:val="0"/>
                      <w:marTop w:val="0"/>
                      <w:marBottom w:val="0"/>
                      <w:divBdr>
                        <w:top w:val="none" w:sz="0" w:space="0" w:color="auto"/>
                        <w:left w:val="none" w:sz="0" w:space="0" w:color="auto"/>
                        <w:bottom w:val="none" w:sz="0" w:space="0" w:color="auto"/>
                        <w:right w:val="none" w:sz="0" w:space="0" w:color="auto"/>
                      </w:divBdr>
                    </w:div>
                    <w:div w:id="1032540052">
                      <w:marLeft w:val="0"/>
                      <w:marRight w:val="0"/>
                      <w:marTop w:val="0"/>
                      <w:marBottom w:val="0"/>
                      <w:divBdr>
                        <w:top w:val="none" w:sz="0" w:space="0" w:color="auto"/>
                        <w:left w:val="none" w:sz="0" w:space="0" w:color="auto"/>
                        <w:bottom w:val="none" w:sz="0" w:space="0" w:color="auto"/>
                        <w:right w:val="none" w:sz="0" w:space="0" w:color="auto"/>
                      </w:divBdr>
                    </w:div>
                    <w:div w:id="210113032">
                      <w:marLeft w:val="0"/>
                      <w:marRight w:val="0"/>
                      <w:marTop w:val="0"/>
                      <w:marBottom w:val="0"/>
                      <w:divBdr>
                        <w:top w:val="none" w:sz="0" w:space="0" w:color="auto"/>
                        <w:left w:val="none" w:sz="0" w:space="0" w:color="auto"/>
                        <w:bottom w:val="none" w:sz="0" w:space="0" w:color="auto"/>
                        <w:right w:val="none" w:sz="0" w:space="0" w:color="auto"/>
                      </w:divBdr>
                    </w:div>
                    <w:div w:id="1152216759">
                      <w:marLeft w:val="0"/>
                      <w:marRight w:val="0"/>
                      <w:marTop w:val="0"/>
                      <w:marBottom w:val="0"/>
                      <w:divBdr>
                        <w:top w:val="none" w:sz="0" w:space="0" w:color="auto"/>
                        <w:left w:val="none" w:sz="0" w:space="0" w:color="auto"/>
                        <w:bottom w:val="none" w:sz="0" w:space="0" w:color="auto"/>
                        <w:right w:val="none" w:sz="0" w:space="0" w:color="auto"/>
                      </w:divBdr>
                    </w:div>
                    <w:div w:id="498808349">
                      <w:marLeft w:val="0"/>
                      <w:marRight w:val="0"/>
                      <w:marTop w:val="0"/>
                      <w:marBottom w:val="0"/>
                      <w:divBdr>
                        <w:top w:val="none" w:sz="0" w:space="0" w:color="auto"/>
                        <w:left w:val="none" w:sz="0" w:space="0" w:color="auto"/>
                        <w:bottom w:val="none" w:sz="0" w:space="0" w:color="auto"/>
                        <w:right w:val="none" w:sz="0" w:space="0" w:color="auto"/>
                      </w:divBdr>
                    </w:div>
                    <w:div w:id="2080862625">
                      <w:marLeft w:val="0"/>
                      <w:marRight w:val="0"/>
                      <w:marTop w:val="0"/>
                      <w:marBottom w:val="0"/>
                      <w:divBdr>
                        <w:top w:val="none" w:sz="0" w:space="0" w:color="auto"/>
                        <w:left w:val="none" w:sz="0" w:space="0" w:color="auto"/>
                        <w:bottom w:val="none" w:sz="0" w:space="0" w:color="auto"/>
                        <w:right w:val="none" w:sz="0" w:space="0" w:color="auto"/>
                      </w:divBdr>
                    </w:div>
                    <w:div w:id="1516190370">
                      <w:marLeft w:val="0"/>
                      <w:marRight w:val="0"/>
                      <w:marTop w:val="0"/>
                      <w:marBottom w:val="0"/>
                      <w:divBdr>
                        <w:top w:val="none" w:sz="0" w:space="0" w:color="auto"/>
                        <w:left w:val="none" w:sz="0" w:space="0" w:color="auto"/>
                        <w:bottom w:val="none" w:sz="0" w:space="0" w:color="auto"/>
                        <w:right w:val="none" w:sz="0" w:space="0" w:color="auto"/>
                      </w:divBdr>
                    </w:div>
                    <w:div w:id="1775126942">
                      <w:marLeft w:val="0"/>
                      <w:marRight w:val="0"/>
                      <w:marTop w:val="0"/>
                      <w:marBottom w:val="0"/>
                      <w:divBdr>
                        <w:top w:val="none" w:sz="0" w:space="0" w:color="auto"/>
                        <w:left w:val="none" w:sz="0" w:space="0" w:color="auto"/>
                        <w:bottom w:val="none" w:sz="0" w:space="0" w:color="auto"/>
                        <w:right w:val="none" w:sz="0" w:space="0" w:color="auto"/>
                      </w:divBdr>
                    </w:div>
                    <w:div w:id="1307927816">
                      <w:marLeft w:val="0"/>
                      <w:marRight w:val="0"/>
                      <w:marTop w:val="0"/>
                      <w:marBottom w:val="0"/>
                      <w:divBdr>
                        <w:top w:val="none" w:sz="0" w:space="0" w:color="auto"/>
                        <w:left w:val="none" w:sz="0" w:space="0" w:color="auto"/>
                        <w:bottom w:val="none" w:sz="0" w:space="0" w:color="auto"/>
                        <w:right w:val="none" w:sz="0" w:space="0" w:color="auto"/>
                      </w:divBdr>
                    </w:div>
                    <w:div w:id="265502544">
                      <w:marLeft w:val="0"/>
                      <w:marRight w:val="0"/>
                      <w:marTop w:val="0"/>
                      <w:marBottom w:val="0"/>
                      <w:divBdr>
                        <w:top w:val="none" w:sz="0" w:space="0" w:color="auto"/>
                        <w:left w:val="none" w:sz="0" w:space="0" w:color="auto"/>
                        <w:bottom w:val="none" w:sz="0" w:space="0" w:color="auto"/>
                        <w:right w:val="none" w:sz="0" w:space="0" w:color="auto"/>
                      </w:divBdr>
                    </w:div>
                    <w:div w:id="2099473949">
                      <w:marLeft w:val="0"/>
                      <w:marRight w:val="0"/>
                      <w:marTop w:val="0"/>
                      <w:marBottom w:val="0"/>
                      <w:divBdr>
                        <w:top w:val="none" w:sz="0" w:space="0" w:color="auto"/>
                        <w:left w:val="none" w:sz="0" w:space="0" w:color="auto"/>
                        <w:bottom w:val="none" w:sz="0" w:space="0" w:color="auto"/>
                        <w:right w:val="none" w:sz="0" w:space="0" w:color="auto"/>
                      </w:divBdr>
                    </w:div>
                    <w:div w:id="2075156682">
                      <w:marLeft w:val="0"/>
                      <w:marRight w:val="0"/>
                      <w:marTop w:val="0"/>
                      <w:marBottom w:val="0"/>
                      <w:divBdr>
                        <w:top w:val="none" w:sz="0" w:space="0" w:color="auto"/>
                        <w:left w:val="none" w:sz="0" w:space="0" w:color="auto"/>
                        <w:bottom w:val="none" w:sz="0" w:space="0" w:color="auto"/>
                        <w:right w:val="none" w:sz="0" w:space="0" w:color="auto"/>
                      </w:divBdr>
                    </w:div>
                    <w:div w:id="1328941694">
                      <w:marLeft w:val="0"/>
                      <w:marRight w:val="0"/>
                      <w:marTop w:val="0"/>
                      <w:marBottom w:val="0"/>
                      <w:divBdr>
                        <w:top w:val="none" w:sz="0" w:space="0" w:color="auto"/>
                        <w:left w:val="none" w:sz="0" w:space="0" w:color="auto"/>
                        <w:bottom w:val="none" w:sz="0" w:space="0" w:color="auto"/>
                        <w:right w:val="none" w:sz="0" w:space="0" w:color="auto"/>
                      </w:divBdr>
                    </w:div>
                  </w:divsChild>
                </w:div>
                <w:div w:id="1737824892">
                  <w:marLeft w:val="0"/>
                  <w:marRight w:val="0"/>
                  <w:marTop w:val="0"/>
                  <w:marBottom w:val="0"/>
                  <w:divBdr>
                    <w:top w:val="none" w:sz="0" w:space="0" w:color="auto"/>
                    <w:left w:val="none" w:sz="0" w:space="0" w:color="auto"/>
                    <w:bottom w:val="none" w:sz="0" w:space="0" w:color="auto"/>
                    <w:right w:val="none" w:sz="0" w:space="0" w:color="auto"/>
                  </w:divBdr>
                  <w:divsChild>
                    <w:div w:id="2127893557">
                      <w:marLeft w:val="0"/>
                      <w:marRight w:val="0"/>
                      <w:marTop w:val="0"/>
                      <w:marBottom w:val="0"/>
                      <w:divBdr>
                        <w:top w:val="none" w:sz="0" w:space="0" w:color="auto"/>
                        <w:left w:val="none" w:sz="0" w:space="0" w:color="auto"/>
                        <w:bottom w:val="none" w:sz="0" w:space="0" w:color="auto"/>
                        <w:right w:val="none" w:sz="0" w:space="0" w:color="auto"/>
                      </w:divBdr>
                    </w:div>
                    <w:div w:id="1169254675">
                      <w:marLeft w:val="0"/>
                      <w:marRight w:val="0"/>
                      <w:marTop w:val="0"/>
                      <w:marBottom w:val="0"/>
                      <w:divBdr>
                        <w:top w:val="none" w:sz="0" w:space="0" w:color="auto"/>
                        <w:left w:val="none" w:sz="0" w:space="0" w:color="auto"/>
                        <w:bottom w:val="none" w:sz="0" w:space="0" w:color="auto"/>
                        <w:right w:val="none" w:sz="0" w:space="0" w:color="auto"/>
                      </w:divBdr>
                    </w:div>
                    <w:div w:id="856307850">
                      <w:marLeft w:val="0"/>
                      <w:marRight w:val="0"/>
                      <w:marTop w:val="0"/>
                      <w:marBottom w:val="0"/>
                      <w:divBdr>
                        <w:top w:val="none" w:sz="0" w:space="0" w:color="auto"/>
                        <w:left w:val="none" w:sz="0" w:space="0" w:color="auto"/>
                        <w:bottom w:val="none" w:sz="0" w:space="0" w:color="auto"/>
                        <w:right w:val="none" w:sz="0" w:space="0" w:color="auto"/>
                      </w:divBdr>
                    </w:div>
                    <w:div w:id="645400869">
                      <w:marLeft w:val="0"/>
                      <w:marRight w:val="0"/>
                      <w:marTop w:val="0"/>
                      <w:marBottom w:val="0"/>
                      <w:divBdr>
                        <w:top w:val="none" w:sz="0" w:space="0" w:color="auto"/>
                        <w:left w:val="none" w:sz="0" w:space="0" w:color="auto"/>
                        <w:bottom w:val="none" w:sz="0" w:space="0" w:color="auto"/>
                        <w:right w:val="none" w:sz="0" w:space="0" w:color="auto"/>
                      </w:divBdr>
                    </w:div>
                    <w:div w:id="1287933113">
                      <w:marLeft w:val="0"/>
                      <w:marRight w:val="0"/>
                      <w:marTop w:val="0"/>
                      <w:marBottom w:val="0"/>
                      <w:divBdr>
                        <w:top w:val="none" w:sz="0" w:space="0" w:color="auto"/>
                        <w:left w:val="none" w:sz="0" w:space="0" w:color="auto"/>
                        <w:bottom w:val="none" w:sz="0" w:space="0" w:color="auto"/>
                        <w:right w:val="none" w:sz="0" w:space="0" w:color="auto"/>
                      </w:divBdr>
                    </w:div>
                    <w:div w:id="1942176570">
                      <w:marLeft w:val="0"/>
                      <w:marRight w:val="0"/>
                      <w:marTop w:val="0"/>
                      <w:marBottom w:val="0"/>
                      <w:divBdr>
                        <w:top w:val="none" w:sz="0" w:space="0" w:color="auto"/>
                        <w:left w:val="none" w:sz="0" w:space="0" w:color="auto"/>
                        <w:bottom w:val="none" w:sz="0" w:space="0" w:color="auto"/>
                        <w:right w:val="none" w:sz="0" w:space="0" w:color="auto"/>
                      </w:divBdr>
                    </w:div>
                    <w:div w:id="319190293">
                      <w:marLeft w:val="0"/>
                      <w:marRight w:val="0"/>
                      <w:marTop w:val="0"/>
                      <w:marBottom w:val="0"/>
                      <w:divBdr>
                        <w:top w:val="none" w:sz="0" w:space="0" w:color="auto"/>
                        <w:left w:val="none" w:sz="0" w:space="0" w:color="auto"/>
                        <w:bottom w:val="none" w:sz="0" w:space="0" w:color="auto"/>
                        <w:right w:val="none" w:sz="0" w:space="0" w:color="auto"/>
                      </w:divBdr>
                    </w:div>
                    <w:div w:id="1334383310">
                      <w:marLeft w:val="0"/>
                      <w:marRight w:val="0"/>
                      <w:marTop w:val="0"/>
                      <w:marBottom w:val="0"/>
                      <w:divBdr>
                        <w:top w:val="none" w:sz="0" w:space="0" w:color="auto"/>
                        <w:left w:val="none" w:sz="0" w:space="0" w:color="auto"/>
                        <w:bottom w:val="none" w:sz="0" w:space="0" w:color="auto"/>
                        <w:right w:val="none" w:sz="0" w:space="0" w:color="auto"/>
                      </w:divBdr>
                    </w:div>
                    <w:div w:id="74279033">
                      <w:marLeft w:val="0"/>
                      <w:marRight w:val="0"/>
                      <w:marTop w:val="0"/>
                      <w:marBottom w:val="0"/>
                      <w:divBdr>
                        <w:top w:val="none" w:sz="0" w:space="0" w:color="auto"/>
                        <w:left w:val="none" w:sz="0" w:space="0" w:color="auto"/>
                        <w:bottom w:val="none" w:sz="0" w:space="0" w:color="auto"/>
                        <w:right w:val="none" w:sz="0" w:space="0" w:color="auto"/>
                      </w:divBdr>
                    </w:div>
                    <w:div w:id="488441674">
                      <w:marLeft w:val="0"/>
                      <w:marRight w:val="0"/>
                      <w:marTop w:val="0"/>
                      <w:marBottom w:val="0"/>
                      <w:divBdr>
                        <w:top w:val="none" w:sz="0" w:space="0" w:color="auto"/>
                        <w:left w:val="none" w:sz="0" w:space="0" w:color="auto"/>
                        <w:bottom w:val="none" w:sz="0" w:space="0" w:color="auto"/>
                        <w:right w:val="none" w:sz="0" w:space="0" w:color="auto"/>
                      </w:divBdr>
                    </w:div>
                    <w:div w:id="468330002">
                      <w:marLeft w:val="0"/>
                      <w:marRight w:val="0"/>
                      <w:marTop w:val="0"/>
                      <w:marBottom w:val="0"/>
                      <w:divBdr>
                        <w:top w:val="none" w:sz="0" w:space="0" w:color="auto"/>
                        <w:left w:val="none" w:sz="0" w:space="0" w:color="auto"/>
                        <w:bottom w:val="none" w:sz="0" w:space="0" w:color="auto"/>
                        <w:right w:val="none" w:sz="0" w:space="0" w:color="auto"/>
                      </w:divBdr>
                    </w:div>
                    <w:div w:id="71051474">
                      <w:marLeft w:val="0"/>
                      <w:marRight w:val="0"/>
                      <w:marTop w:val="0"/>
                      <w:marBottom w:val="0"/>
                      <w:divBdr>
                        <w:top w:val="none" w:sz="0" w:space="0" w:color="auto"/>
                        <w:left w:val="none" w:sz="0" w:space="0" w:color="auto"/>
                        <w:bottom w:val="none" w:sz="0" w:space="0" w:color="auto"/>
                        <w:right w:val="none" w:sz="0" w:space="0" w:color="auto"/>
                      </w:divBdr>
                    </w:div>
                    <w:div w:id="269052776">
                      <w:marLeft w:val="0"/>
                      <w:marRight w:val="0"/>
                      <w:marTop w:val="0"/>
                      <w:marBottom w:val="0"/>
                      <w:divBdr>
                        <w:top w:val="none" w:sz="0" w:space="0" w:color="auto"/>
                        <w:left w:val="none" w:sz="0" w:space="0" w:color="auto"/>
                        <w:bottom w:val="none" w:sz="0" w:space="0" w:color="auto"/>
                        <w:right w:val="none" w:sz="0" w:space="0" w:color="auto"/>
                      </w:divBdr>
                    </w:div>
                    <w:div w:id="432820171">
                      <w:marLeft w:val="0"/>
                      <w:marRight w:val="0"/>
                      <w:marTop w:val="0"/>
                      <w:marBottom w:val="0"/>
                      <w:divBdr>
                        <w:top w:val="none" w:sz="0" w:space="0" w:color="auto"/>
                        <w:left w:val="none" w:sz="0" w:space="0" w:color="auto"/>
                        <w:bottom w:val="none" w:sz="0" w:space="0" w:color="auto"/>
                        <w:right w:val="none" w:sz="0" w:space="0" w:color="auto"/>
                      </w:divBdr>
                    </w:div>
                    <w:div w:id="1041126630">
                      <w:marLeft w:val="0"/>
                      <w:marRight w:val="0"/>
                      <w:marTop w:val="0"/>
                      <w:marBottom w:val="0"/>
                      <w:divBdr>
                        <w:top w:val="none" w:sz="0" w:space="0" w:color="auto"/>
                        <w:left w:val="none" w:sz="0" w:space="0" w:color="auto"/>
                        <w:bottom w:val="none" w:sz="0" w:space="0" w:color="auto"/>
                        <w:right w:val="none" w:sz="0" w:space="0" w:color="auto"/>
                      </w:divBdr>
                    </w:div>
                    <w:div w:id="185556197">
                      <w:marLeft w:val="0"/>
                      <w:marRight w:val="0"/>
                      <w:marTop w:val="0"/>
                      <w:marBottom w:val="0"/>
                      <w:divBdr>
                        <w:top w:val="none" w:sz="0" w:space="0" w:color="auto"/>
                        <w:left w:val="none" w:sz="0" w:space="0" w:color="auto"/>
                        <w:bottom w:val="none" w:sz="0" w:space="0" w:color="auto"/>
                        <w:right w:val="none" w:sz="0" w:space="0" w:color="auto"/>
                      </w:divBdr>
                    </w:div>
                    <w:div w:id="1401444991">
                      <w:marLeft w:val="0"/>
                      <w:marRight w:val="0"/>
                      <w:marTop w:val="0"/>
                      <w:marBottom w:val="0"/>
                      <w:divBdr>
                        <w:top w:val="none" w:sz="0" w:space="0" w:color="auto"/>
                        <w:left w:val="none" w:sz="0" w:space="0" w:color="auto"/>
                        <w:bottom w:val="none" w:sz="0" w:space="0" w:color="auto"/>
                        <w:right w:val="none" w:sz="0" w:space="0" w:color="auto"/>
                      </w:divBdr>
                    </w:div>
                    <w:div w:id="1308166028">
                      <w:marLeft w:val="0"/>
                      <w:marRight w:val="0"/>
                      <w:marTop w:val="0"/>
                      <w:marBottom w:val="0"/>
                      <w:divBdr>
                        <w:top w:val="none" w:sz="0" w:space="0" w:color="auto"/>
                        <w:left w:val="none" w:sz="0" w:space="0" w:color="auto"/>
                        <w:bottom w:val="none" w:sz="0" w:space="0" w:color="auto"/>
                        <w:right w:val="none" w:sz="0" w:space="0" w:color="auto"/>
                      </w:divBdr>
                    </w:div>
                    <w:div w:id="439376581">
                      <w:marLeft w:val="0"/>
                      <w:marRight w:val="0"/>
                      <w:marTop w:val="0"/>
                      <w:marBottom w:val="0"/>
                      <w:divBdr>
                        <w:top w:val="none" w:sz="0" w:space="0" w:color="auto"/>
                        <w:left w:val="none" w:sz="0" w:space="0" w:color="auto"/>
                        <w:bottom w:val="none" w:sz="0" w:space="0" w:color="auto"/>
                        <w:right w:val="none" w:sz="0" w:space="0" w:color="auto"/>
                      </w:divBdr>
                    </w:div>
                    <w:div w:id="1645623572">
                      <w:marLeft w:val="0"/>
                      <w:marRight w:val="0"/>
                      <w:marTop w:val="0"/>
                      <w:marBottom w:val="0"/>
                      <w:divBdr>
                        <w:top w:val="none" w:sz="0" w:space="0" w:color="auto"/>
                        <w:left w:val="none" w:sz="0" w:space="0" w:color="auto"/>
                        <w:bottom w:val="none" w:sz="0" w:space="0" w:color="auto"/>
                        <w:right w:val="none" w:sz="0" w:space="0" w:color="auto"/>
                      </w:divBdr>
                    </w:div>
                    <w:div w:id="1025247878">
                      <w:marLeft w:val="0"/>
                      <w:marRight w:val="0"/>
                      <w:marTop w:val="0"/>
                      <w:marBottom w:val="0"/>
                      <w:divBdr>
                        <w:top w:val="none" w:sz="0" w:space="0" w:color="auto"/>
                        <w:left w:val="none" w:sz="0" w:space="0" w:color="auto"/>
                        <w:bottom w:val="none" w:sz="0" w:space="0" w:color="auto"/>
                        <w:right w:val="none" w:sz="0" w:space="0" w:color="auto"/>
                      </w:divBdr>
                    </w:div>
                    <w:div w:id="1170800864">
                      <w:marLeft w:val="0"/>
                      <w:marRight w:val="0"/>
                      <w:marTop w:val="0"/>
                      <w:marBottom w:val="0"/>
                      <w:divBdr>
                        <w:top w:val="none" w:sz="0" w:space="0" w:color="auto"/>
                        <w:left w:val="none" w:sz="0" w:space="0" w:color="auto"/>
                        <w:bottom w:val="none" w:sz="0" w:space="0" w:color="auto"/>
                        <w:right w:val="none" w:sz="0" w:space="0" w:color="auto"/>
                      </w:divBdr>
                    </w:div>
                    <w:div w:id="205333233">
                      <w:marLeft w:val="0"/>
                      <w:marRight w:val="0"/>
                      <w:marTop w:val="0"/>
                      <w:marBottom w:val="0"/>
                      <w:divBdr>
                        <w:top w:val="none" w:sz="0" w:space="0" w:color="auto"/>
                        <w:left w:val="none" w:sz="0" w:space="0" w:color="auto"/>
                        <w:bottom w:val="none" w:sz="0" w:space="0" w:color="auto"/>
                        <w:right w:val="none" w:sz="0" w:space="0" w:color="auto"/>
                      </w:divBdr>
                    </w:div>
                    <w:div w:id="3709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148">
          <w:marLeft w:val="0"/>
          <w:marRight w:val="0"/>
          <w:marTop w:val="0"/>
          <w:marBottom w:val="0"/>
          <w:divBdr>
            <w:top w:val="none" w:sz="0" w:space="0" w:color="auto"/>
            <w:left w:val="none" w:sz="0" w:space="0" w:color="auto"/>
            <w:bottom w:val="none" w:sz="0" w:space="0" w:color="auto"/>
            <w:right w:val="none" w:sz="0" w:space="0" w:color="auto"/>
          </w:divBdr>
        </w:div>
        <w:div w:id="564875056">
          <w:marLeft w:val="0"/>
          <w:marRight w:val="0"/>
          <w:marTop w:val="0"/>
          <w:marBottom w:val="0"/>
          <w:divBdr>
            <w:top w:val="none" w:sz="0" w:space="0" w:color="auto"/>
            <w:left w:val="none" w:sz="0" w:space="0" w:color="auto"/>
            <w:bottom w:val="none" w:sz="0" w:space="0" w:color="auto"/>
            <w:right w:val="none" w:sz="0" w:space="0" w:color="auto"/>
          </w:divBdr>
        </w:div>
        <w:div w:id="1988168302">
          <w:marLeft w:val="0"/>
          <w:marRight w:val="0"/>
          <w:marTop w:val="0"/>
          <w:marBottom w:val="0"/>
          <w:divBdr>
            <w:top w:val="none" w:sz="0" w:space="0" w:color="auto"/>
            <w:left w:val="none" w:sz="0" w:space="0" w:color="auto"/>
            <w:bottom w:val="none" w:sz="0" w:space="0" w:color="auto"/>
            <w:right w:val="none" w:sz="0" w:space="0" w:color="auto"/>
          </w:divBdr>
        </w:div>
        <w:div w:id="911113264">
          <w:marLeft w:val="0"/>
          <w:marRight w:val="0"/>
          <w:marTop w:val="0"/>
          <w:marBottom w:val="0"/>
          <w:divBdr>
            <w:top w:val="none" w:sz="0" w:space="0" w:color="auto"/>
            <w:left w:val="none" w:sz="0" w:space="0" w:color="auto"/>
            <w:bottom w:val="none" w:sz="0" w:space="0" w:color="auto"/>
            <w:right w:val="none" w:sz="0" w:space="0" w:color="auto"/>
          </w:divBdr>
        </w:div>
        <w:div w:id="2051954422">
          <w:marLeft w:val="0"/>
          <w:marRight w:val="0"/>
          <w:marTop w:val="0"/>
          <w:marBottom w:val="0"/>
          <w:divBdr>
            <w:top w:val="none" w:sz="0" w:space="0" w:color="auto"/>
            <w:left w:val="none" w:sz="0" w:space="0" w:color="auto"/>
            <w:bottom w:val="none" w:sz="0" w:space="0" w:color="auto"/>
            <w:right w:val="none" w:sz="0" w:space="0" w:color="auto"/>
          </w:divBdr>
        </w:div>
        <w:div w:id="804467592">
          <w:marLeft w:val="0"/>
          <w:marRight w:val="0"/>
          <w:marTop w:val="0"/>
          <w:marBottom w:val="0"/>
          <w:divBdr>
            <w:top w:val="none" w:sz="0" w:space="0" w:color="auto"/>
            <w:left w:val="none" w:sz="0" w:space="0" w:color="auto"/>
            <w:bottom w:val="none" w:sz="0" w:space="0" w:color="auto"/>
            <w:right w:val="none" w:sz="0" w:space="0" w:color="auto"/>
          </w:divBdr>
        </w:div>
        <w:div w:id="307170939">
          <w:marLeft w:val="0"/>
          <w:marRight w:val="0"/>
          <w:marTop w:val="0"/>
          <w:marBottom w:val="0"/>
          <w:divBdr>
            <w:top w:val="none" w:sz="0" w:space="0" w:color="auto"/>
            <w:left w:val="none" w:sz="0" w:space="0" w:color="auto"/>
            <w:bottom w:val="none" w:sz="0" w:space="0" w:color="auto"/>
            <w:right w:val="none" w:sz="0" w:space="0" w:color="auto"/>
          </w:divBdr>
        </w:div>
        <w:div w:id="555549914">
          <w:marLeft w:val="0"/>
          <w:marRight w:val="0"/>
          <w:marTop w:val="0"/>
          <w:marBottom w:val="0"/>
          <w:divBdr>
            <w:top w:val="none" w:sz="0" w:space="0" w:color="auto"/>
            <w:left w:val="none" w:sz="0" w:space="0" w:color="auto"/>
            <w:bottom w:val="none" w:sz="0" w:space="0" w:color="auto"/>
            <w:right w:val="none" w:sz="0" w:space="0" w:color="auto"/>
          </w:divBdr>
        </w:div>
        <w:div w:id="767889428">
          <w:marLeft w:val="0"/>
          <w:marRight w:val="0"/>
          <w:marTop w:val="0"/>
          <w:marBottom w:val="0"/>
          <w:divBdr>
            <w:top w:val="none" w:sz="0" w:space="0" w:color="auto"/>
            <w:left w:val="none" w:sz="0" w:space="0" w:color="auto"/>
            <w:bottom w:val="none" w:sz="0" w:space="0" w:color="auto"/>
            <w:right w:val="none" w:sz="0" w:space="0" w:color="auto"/>
          </w:divBdr>
        </w:div>
        <w:div w:id="1417744521">
          <w:marLeft w:val="0"/>
          <w:marRight w:val="0"/>
          <w:marTop w:val="0"/>
          <w:marBottom w:val="0"/>
          <w:divBdr>
            <w:top w:val="none" w:sz="0" w:space="0" w:color="auto"/>
            <w:left w:val="none" w:sz="0" w:space="0" w:color="auto"/>
            <w:bottom w:val="none" w:sz="0" w:space="0" w:color="auto"/>
            <w:right w:val="none" w:sz="0" w:space="0" w:color="auto"/>
          </w:divBdr>
        </w:div>
        <w:div w:id="1947541670">
          <w:marLeft w:val="0"/>
          <w:marRight w:val="0"/>
          <w:marTop w:val="0"/>
          <w:marBottom w:val="0"/>
          <w:divBdr>
            <w:top w:val="none" w:sz="0" w:space="0" w:color="auto"/>
            <w:left w:val="none" w:sz="0" w:space="0" w:color="auto"/>
            <w:bottom w:val="none" w:sz="0" w:space="0" w:color="auto"/>
            <w:right w:val="none" w:sz="0" w:space="0" w:color="auto"/>
          </w:divBdr>
        </w:div>
        <w:div w:id="406416659">
          <w:marLeft w:val="0"/>
          <w:marRight w:val="0"/>
          <w:marTop w:val="0"/>
          <w:marBottom w:val="0"/>
          <w:divBdr>
            <w:top w:val="none" w:sz="0" w:space="0" w:color="auto"/>
            <w:left w:val="none" w:sz="0" w:space="0" w:color="auto"/>
            <w:bottom w:val="none" w:sz="0" w:space="0" w:color="auto"/>
            <w:right w:val="none" w:sz="0" w:space="0" w:color="auto"/>
          </w:divBdr>
        </w:div>
        <w:div w:id="328019788">
          <w:marLeft w:val="0"/>
          <w:marRight w:val="0"/>
          <w:marTop w:val="0"/>
          <w:marBottom w:val="0"/>
          <w:divBdr>
            <w:top w:val="none" w:sz="0" w:space="0" w:color="auto"/>
            <w:left w:val="none" w:sz="0" w:space="0" w:color="auto"/>
            <w:bottom w:val="none" w:sz="0" w:space="0" w:color="auto"/>
            <w:right w:val="none" w:sz="0" w:space="0" w:color="auto"/>
          </w:divBdr>
        </w:div>
        <w:div w:id="49236186">
          <w:marLeft w:val="0"/>
          <w:marRight w:val="0"/>
          <w:marTop w:val="0"/>
          <w:marBottom w:val="0"/>
          <w:divBdr>
            <w:top w:val="none" w:sz="0" w:space="0" w:color="auto"/>
            <w:left w:val="none" w:sz="0" w:space="0" w:color="auto"/>
            <w:bottom w:val="none" w:sz="0" w:space="0" w:color="auto"/>
            <w:right w:val="none" w:sz="0" w:space="0" w:color="auto"/>
          </w:divBdr>
        </w:div>
        <w:div w:id="1795902945">
          <w:marLeft w:val="0"/>
          <w:marRight w:val="0"/>
          <w:marTop w:val="0"/>
          <w:marBottom w:val="0"/>
          <w:divBdr>
            <w:top w:val="none" w:sz="0" w:space="0" w:color="auto"/>
            <w:left w:val="none" w:sz="0" w:space="0" w:color="auto"/>
            <w:bottom w:val="none" w:sz="0" w:space="0" w:color="auto"/>
            <w:right w:val="none" w:sz="0" w:space="0" w:color="auto"/>
          </w:divBdr>
        </w:div>
        <w:div w:id="1645961893">
          <w:marLeft w:val="0"/>
          <w:marRight w:val="0"/>
          <w:marTop w:val="0"/>
          <w:marBottom w:val="0"/>
          <w:divBdr>
            <w:top w:val="none" w:sz="0" w:space="0" w:color="auto"/>
            <w:left w:val="none" w:sz="0" w:space="0" w:color="auto"/>
            <w:bottom w:val="none" w:sz="0" w:space="0" w:color="auto"/>
            <w:right w:val="none" w:sz="0" w:space="0" w:color="auto"/>
          </w:divBdr>
        </w:div>
        <w:div w:id="1850219001">
          <w:marLeft w:val="0"/>
          <w:marRight w:val="0"/>
          <w:marTop w:val="0"/>
          <w:marBottom w:val="0"/>
          <w:divBdr>
            <w:top w:val="none" w:sz="0" w:space="0" w:color="auto"/>
            <w:left w:val="none" w:sz="0" w:space="0" w:color="auto"/>
            <w:bottom w:val="none" w:sz="0" w:space="0" w:color="auto"/>
            <w:right w:val="none" w:sz="0" w:space="0" w:color="auto"/>
          </w:divBdr>
        </w:div>
        <w:div w:id="117996426">
          <w:marLeft w:val="0"/>
          <w:marRight w:val="0"/>
          <w:marTop w:val="0"/>
          <w:marBottom w:val="0"/>
          <w:divBdr>
            <w:top w:val="none" w:sz="0" w:space="0" w:color="auto"/>
            <w:left w:val="none" w:sz="0" w:space="0" w:color="auto"/>
            <w:bottom w:val="none" w:sz="0" w:space="0" w:color="auto"/>
            <w:right w:val="none" w:sz="0" w:space="0" w:color="auto"/>
          </w:divBdr>
        </w:div>
        <w:div w:id="283778598">
          <w:marLeft w:val="0"/>
          <w:marRight w:val="0"/>
          <w:marTop w:val="0"/>
          <w:marBottom w:val="0"/>
          <w:divBdr>
            <w:top w:val="none" w:sz="0" w:space="0" w:color="auto"/>
            <w:left w:val="none" w:sz="0" w:space="0" w:color="auto"/>
            <w:bottom w:val="none" w:sz="0" w:space="0" w:color="auto"/>
            <w:right w:val="none" w:sz="0" w:space="0" w:color="auto"/>
          </w:divBdr>
        </w:div>
        <w:div w:id="565608360">
          <w:marLeft w:val="0"/>
          <w:marRight w:val="0"/>
          <w:marTop w:val="0"/>
          <w:marBottom w:val="0"/>
          <w:divBdr>
            <w:top w:val="none" w:sz="0" w:space="0" w:color="auto"/>
            <w:left w:val="none" w:sz="0" w:space="0" w:color="auto"/>
            <w:bottom w:val="none" w:sz="0" w:space="0" w:color="auto"/>
            <w:right w:val="none" w:sz="0" w:space="0" w:color="auto"/>
          </w:divBdr>
        </w:div>
        <w:div w:id="2037609092">
          <w:marLeft w:val="0"/>
          <w:marRight w:val="0"/>
          <w:marTop w:val="0"/>
          <w:marBottom w:val="0"/>
          <w:divBdr>
            <w:top w:val="none" w:sz="0" w:space="0" w:color="auto"/>
            <w:left w:val="none" w:sz="0" w:space="0" w:color="auto"/>
            <w:bottom w:val="none" w:sz="0" w:space="0" w:color="auto"/>
            <w:right w:val="none" w:sz="0" w:space="0" w:color="auto"/>
          </w:divBdr>
        </w:div>
        <w:div w:id="1476606545">
          <w:marLeft w:val="0"/>
          <w:marRight w:val="0"/>
          <w:marTop w:val="0"/>
          <w:marBottom w:val="0"/>
          <w:divBdr>
            <w:top w:val="none" w:sz="0" w:space="0" w:color="auto"/>
            <w:left w:val="none" w:sz="0" w:space="0" w:color="auto"/>
            <w:bottom w:val="none" w:sz="0" w:space="0" w:color="auto"/>
            <w:right w:val="none" w:sz="0" w:space="0" w:color="auto"/>
          </w:divBdr>
        </w:div>
        <w:div w:id="1614555678">
          <w:marLeft w:val="0"/>
          <w:marRight w:val="0"/>
          <w:marTop w:val="0"/>
          <w:marBottom w:val="0"/>
          <w:divBdr>
            <w:top w:val="none" w:sz="0" w:space="0" w:color="auto"/>
            <w:left w:val="none" w:sz="0" w:space="0" w:color="auto"/>
            <w:bottom w:val="none" w:sz="0" w:space="0" w:color="auto"/>
            <w:right w:val="none" w:sz="0" w:space="0" w:color="auto"/>
          </w:divBdr>
        </w:div>
        <w:div w:id="1450007062">
          <w:marLeft w:val="0"/>
          <w:marRight w:val="0"/>
          <w:marTop w:val="0"/>
          <w:marBottom w:val="0"/>
          <w:divBdr>
            <w:top w:val="none" w:sz="0" w:space="0" w:color="auto"/>
            <w:left w:val="none" w:sz="0" w:space="0" w:color="auto"/>
            <w:bottom w:val="none" w:sz="0" w:space="0" w:color="auto"/>
            <w:right w:val="none" w:sz="0" w:space="0" w:color="auto"/>
          </w:divBdr>
        </w:div>
        <w:div w:id="478689111">
          <w:marLeft w:val="0"/>
          <w:marRight w:val="0"/>
          <w:marTop w:val="0"/>
          <w:marBottom w:val="0"/>
          <w:divBdr>
            <w:top w:val="none" w:sz="0" w:space="0" w:color="auto"/>
            <w:left w:val="none" w:sz="0" w:space="0" w:color="auto"/>
            <w:bottom w:val="none" w:sz="0" w:space="0" w:color="auto"/>
            <w:right w:val="none" w:sz="0" w:space="0" w:color="auto"/>
          </w:divBdr>
        </w:div>
        <w:div w:id="694813793">
          <w:marLeft w:val="0"/>
          <w:marRight w:val="0"/>
          <w:marTop w:val="0"/>
          <w:marBottom w:val="0"/>
          <w:divBdr>
            <w:top w:val="none" w:sz="0" w:space="0" w:color="auto"/>
            <w:left w:val="none" w:sz="0" w:space="0" w:color="auto"/>
            <w:bottom w:val="none" w:sz="0" w:space="0" w:color="auto"/>
            <w:right w:val="none" w:sz="0" w:space="0" w:color="auto"/>
          </w:divBdr>
        </w:div>
        <w:div w:id="362440120">
          <w:marLeft w:val="0"/>
          <w:marRight w:val="0"/>
          <w:marTop w:val="0"/>
          <w:marBottom w:val="0"/>
          <w:divBdr>
            <w:top w:val="none" w:sz="0" w:space="0" w:color="auto"/>
            <w:left w:val="none" w:sz="0" w:space="0" w:color="auto"/>
            <w:bottom w:val="none" w:sz="0" w:space="0" w:color="auto"/>
            <w:right w:val="none" w:sz="0" w:space="0" w:color="auto"/>
          </w:divBdr>
        </w:div>
        <w:div w:id="1749883463">
          <w:marLeft w:val="0"/>
          <w:marRight w:val="0"/>
          <w:marTop w:val="0"/>
          <w:marBottom w:val="0"/>
          <w:divBdr>
            <w:top w:val="none" w:sz="0" w:space="0" w:color="auto"/>
            <w:left w:val="none" w:sz="0" w:space="0" w:color="auto"/>
            <w:bottom w:val="none" w:sz="0" w:space="0" w:color="auto"/>
            <w:right w:val="none" w:sz="0" w:space="0" w:color="auto"/>
          </w:divBdr>
        </w:div>
        <w:div w:id="340157896">
          <w:marLeft w:val="0"/>
          <w:marRight w:val="0"/>
          <w:marTop w:val="0"/>
          <w:marBottom w:val="0"/>
          <w:divBdr>
            <w:top w:val="none" w:sz="0" w:space="0" w:color="auto"/>
            <w:left w:val="none" w:sz="0" w:space="0" w:color="auto"/>
            <w:bottom w:val="none" w:sz="0" w:space="0" w:color="auto"/>
            <w:right w:val="none" w:sz="0" w:space="0" w:color="auto"/>
          </w:divBdr>
        </w:div>
        <w:div w:id="1634752853">
          <w:marLeft w:val="0"/>
          <w:marRight w:val="0"/>
          <w:marTop w:val="0"/>
          <w:marBottom w:val="0"/>
          <w:divBdr>
            <w:top w:val="none" w:sz="0" w:space="0" w:color="auto"/>
            <w:left w:val="none" w:sz="0" w:space="0" w:color="auto"/>
            <w:bottom w:val="none" w:sz="0" w:space="0" w:color="auto"/>
            <w:right w:val="none" w:sz="0" w:space="0" w:color="auto"/>
          </w:divBdr>
        </w:div>
        <w:div w:id="590427787">
          <w:marLeft w:val="0"/>
          <w:marRight w:val="0"/>
          <w:marTop w:val="0"/>
          <w:marBottom w:val="0"/>
          <w:divBdr>
            <w:top w:val="none" w:sz="0" w:space="0" w:color="auto"/>
            <w:left w:val="none" w:sz="0" w:space="0" w:color="auto"/>
            <w:bottom w:val="none" w:sz="0" w:space="0" w:color="auto"/>
            <w:right w:val="none" w:sz="0" w:space="0" w:color="auto"/>
          </w:divBdr>
        </w:div>
        <w:div w:id="274337090">
          <w:marLeft w:val="0"/>
          <w:marRight w:val="0"/>
          <w:marTop w:val="0"/>
          <w:marBottom w:val="0"/>
          <w:divBdr>
            <w:top w:val="none" w:sz="0" w:space="0" w:color="auto"/>
            <w:left w:val="none" w:sz="0" w:space="0" w:color="auto"/>
            <w:bottom w:val="none" w:sz="0" w:space="0" w:color="auto"/>
            <w:right w:val="none" w:sz="0" w:space="0" w:color="auto"/>
          </w:divBdr>
        </w:div>
        <w:div w:id="641080015">
          <w:marLeft w:val="0"/>
          <w:marRight w:val="0"/>
          <w:marTop w:val="0"/>
          <w:marBottom w:val="0"/>
          <w:divBdr>
            <w:top w:val="none" w:sz="0" w:space="0" w:color="auto"/>
            <w:left w:val="none" w:sz="0" w:space="0" w:color="auto"/>
            <w:bottom w:val="none" w:sz="0" w:space="0" w:color="auto"/>
            <w:right w:val="none" w:sz="0" w:space="0" w:color="auto"/>
          </w:divBdr>
        </w:div>
        <w:div w:id="2020154336">
          <w:marLeft w:val="0"/>
          <w:marRight w:val="0"/>
          <w:marTop w:val="0"/>
          <w:marBottom w:val="0"/>
          <w:divBdr>
            <w:top w:val="none" w:sz="0" w:space="0" w:color="auto"/>
            <w:left w:val="none" w:sz="0" w:space="0" w:color="auto"/>
            <w:bottom w:val="none" w:sz="0" w:space="0" w:color="auto"/>
            <w:right w:val="none" w:sz="0" w:space="0" w:color="auto"/>
          </w:divBdr>
        </w:div>
        <w:div w:id="1708214816">
          <w:marLeft w:val="0"/>
          <w:marRight w:val="0"/>
          <w:marTop w:val="0"/>
          <w:marBottom w:val="0"/>
          <w:divBdr>
            <w:top w:val="none" w:sz="0" w:space="0" w:color="auto"/>
            <w:left w:val="none" w:sz="0" w:space="0" w:color="auto"/>
            <w:bottom w:val="none" w:sz="0" w:space="0" w:color="auto"/>
            <w:right w:val="none" w:sz="0" w:space="0" w:color="auto"/>
          </w:divBdr>
        </w:div>
        <w:div w:id="1111557528">
          <w:marLeft w:val="0"/>
          <w:marRight w:val="0"/>
          <w:marTop w:val="0"/>
          <w:marBottom w:val="0"/>
          <w:divBdr>
            <w:top w:val="none" w:sz="0" w:space="0" w:color="auto"/>
            <w:left w:val="none" w:sz="0" w:space="0" w:color="auto"/>
            <w:bottom w:val="none" w:sz="0" w:space="0" w:color="auto"/>
            <w:right w:val="none" w:sz="0" w:space="0" w:color="auto"/>
          </w:divBdr>
        </w:div>
        <w:div w:id="607741287">
          <w:marLeft w:val="0"/>
          <w:marRight w:val="0"/>
          <w:marTop w:val="0"/>
          <w:marBottom w:val="0"/>
          <w:divBdr>
            <w:top w:val="none" w:sz="0" w:space="0" w:color="auto"/>
            <w:left w:val="none" w:sz="0" w:space="0" w:color="auto"/>
            <w:bottom w:val="none" w:sz="0" w:space="0" w:color="auto"/>
            <w:right w:val="none" w:sz="0" w:space="0" w:color="auto"/>
          </w:divBdr>
        </w:div>
        <w:div w:id="1437362535">
          <w:marLeft w:val="0"/>
          <w:marRight w:val="0"/>
          <w:marTop w:val="0"/>
          <w:marBottom w:val="0"/>
          <w:divBdr>
            <w:top w:val="none" w:sz="0" w:space="0" w:color="auto"/>
            <w:left w:val="none" w:sz="0" w:space="0" w:color="auto"/>
            <w:bottom w:val="none" w:sz="0" w:space="0" w:color="auto"/>
            <w:right w:val="none" w:sz="0" w:space="0" w:color="auto"/>
          </w:divBdr>
        </w:div>
        <w:div w:id="884946263">
          <w:marLeft w:val="0"/>
          <w:marRight w:val="0"/>
          <w:marTop w:val="0"/>
          <w:marBottom w:val="0"/>
          <w:divBdr>
            <w:top w:val="none" w:sz="0" w:space="0" w:color="auto"/>
            <w:left w:val="none" w:sz="0" w:space="0" w:color="auto"/>
            <w:bottom w:val="none" w:sz="0" w:space="0" w:color="auto"/>
            <w:right w:val="none" w:sz="0" w:space="0" w:color="auto"/>
          </w:divBdr>
        </w:div>
        <w:div w:id="1552841278">
          <w:marLeft w:val="0"/>
          <w:marRight w:val="0"/>
          <w:marTop w:val="0"/>
          <w:marBottom w:val="0"/>
          <w:divBdr>
            <w:top w:val="none" w:sz="0" w:space="0" w:color="auto"/>
            <w:left w:val="none" w:sz="0" w:space="0" w:color="auto"/>
            <w:bottom w:val="none" w:sz="0" w:space="0" w:color="auto"/>
            <w:right w:val="none" w:sz="0" w:space="0" w:color="auto"/>
          </w:divBdr>
        </w:div>
        <w:div w:id="913124240">
          <w:marLeft w:val="0"/>
          <w:marRight w:val="0"/>
          <w:marTop w:val="0"/>
          <w:marBottom w:val="0"/>
          <w:divBdr>
            <w:top w:val="none" w:sz="0" w:space="0" w:color="auto"/>
            <w:left w:val="none" w:sz="0" w:space="0" w:color="auto"/>
            <w:bottom w:val="none" w:sz="0" w:space="0" w:color="auto"/>
            <w:right w:val="none" w:sz="0" w:space="0" w:color="auto"/>
          </w:divBdr>
        </w:div>
        <w:div w:id="1478690246">
          <w:marLeft w:val="0"/>
          <w:marRight w:val="0"/>
          <w:marTop w:val="0"/>
          <w:marBottom w:val="0"/>
          <w:divBdr>
            <w:top w:val="none" w:sz="0" w:space="0" w:color="auto"/>
            <w:left w:val="none" w:sz="0" w:space="0" w:color="auto"/>
            <w:bottom w:val="none" w:sz="0" w:space="0" w:color="auto"/>
            <w:right w:val="none" w:sz="0" w:space="0" w:color="auto"/>
          </w:divBdr>
        </w:div>
        <w:div w:id="53356030">
          <w:marLeft w:val="0"/>
          <w:marRight w:val="0"/>
          <w:marTop w:val="0"/>
          <w:marBottom w:val="0"/>
          <w:divBdr>
            <w:top w:val="none" w:sz="0" w:space="0" w:color="auto"/>
            <w:left w:val="none" w:sz="0" w:space="0" w:color="auto"/>
            <w:bottom w:val="none" w:sz="0" w:space="0" w:color="auto"/>
            <w:right w:val="none" w:sz="0" w:space="0" w:color="auto"/>
          </w:divBdr>
        </w:div>
        <w:div w:id="621694454">
          <w:marLeft w:val="0"/>
          <w:marRight w:val="0"/>
          <w:marTop w:val="0"/>
          <w:marBottom w:val="0"/>
          <w:divBdr>
            <w:top w:val="none" w:sz="0" w:space="0" w:color="auto"/>
            <w:left w:val="none" w:sz="0" w:space="0" w:color="auto"/>
            <w:bottom w:val="none" w:sz="0" w:space="0" w:color="auto"/>
            <w:right w:val="none" w:sz="0" w:space="0" w:color="auto"/>
          </w:divBdr>
        </w:div>
        <w:div w:id="7294482">
          <w:marLeft w:val="0"/>
          <w:marRight w:val="0"/>
          <w:marTop w:val="0"/>
          <w:marBottom w:val="0"/>
          <w:divBdr>
            <w:top w:val="none" w:sz="0" w:space="0" w:color="auto"/>
            <w:left w:val="none" w:sz="0" w:space="0" w:color="auto"/>
            <w:bottom w:val="none" w:sz="0" w:space="0" w:color="auto"/>
            <w:right w:val="none" w:sz="0" w:space="0" w:color="auto"/>
          </w:divBdr>
        </w:div>
        <w:div w:id="684407036">
          <w:marLeft w:val="0"/>
          <w:marRight w:val="0"/>
          <w:marTop w:val="0"/>
          <w:marBottom w:val="0"/>
          <w:divBdr>
            <w:top w:val="none" w:sz="0" w:space="0" w:color="auto"/>
            <w:left w:val="none" w:sz="0" w:space="0" w:color="auto"/>
            <w:bottom w:val="none" w:sz="0" w:space="0" w:color="auto"/>
            <w:right w:val="none" w:sz="0" w:space="0" w:color="auto"/>
          </w:divBdr>
        </w:div>
        <w:div w:id="583806383">
          <w:marLeft w:val="0"/>
          <w:marRight w:val="0"/>
          <w:marTop w:val="0"/>
          <w:marBottom w:val="0"/>
          <w:divBdr>
            <w:top w:val="none" w:sz="0" w:space="0" w:color="auto"/>
            <w:left w:val="none" w:sz="0" w:space="0" w:color="auto"/>
            <w:bottom w:val="none" w:sz="0" w:space="0" w:color="auto"/>
            <w:right w:val="none" w:sz="0" w:space="0" w:color="auto"/>
          </w:divBdr>
        </w:div>
        <w:div w:id="652761451">
          <w:marLeft w:val="0"/>
          <w:marRight w:val="0"/>
          <w:marTop w:val="0"/>
          <w:marBottom w:val="0"/>
          <w:divBdr>
            <w:top w:val="none" w:sz="0" w:space="0" w:color="auto"/>
            <w:left w:val="none" w:sz="0" w:space="0" w:color="auto"/>
            <w:bottom w:val="none" w:sz="0" w:space="0" w:color="auto"/>
            <w:right w:val="none" w:sz="0" w:space="0" w:color="auto"/>
          </w:divBdr>
        </w:div>
        <w:div w:id="2006980270">
          <w:marLeft w:val="0"/>
          <w:marRight w:val="0"/>
          <w:marTop w:val="0"/>
          <w:marBottom w:val="0"/>
          <w:divBdr>
            <w:top w:val="none" w:sz="0" w:space="0" w:color="auto"/>
            <w:left w:val="none" w:sz="0" w:space="0" w:color="auto"/>
            <w:bottom w:val="none" w:sz="0" w:space="0" w:color="auto"/>
            <w:right w:val="none" w:sz="0" w:space="0" w:color="auto"/>
          </w:divBdr>
        </w:div>
        <w:div w:id="643660528">
          <w:marLeft w:val="0"/>
          <w:marRight w:val="0"/>
          <w:marTop w:val="0"/>
          <w:marBottom w:val="0"/>
          <w:divBdr>
            <w:top w:val="none" w:sz="0" w:space="0" w:color="auto"/>
            <w:left w:val="none" w:sz="0" w:space="0" w:color="auto"/>
            <w:bottom w:val="none" w:sz="0" w:space="0" w:color="auto"/>
            <w:right w:val="none" w:sz="0" w:space="0" w:color="auto"/>
          </w:divBdr>
        </w:div>
        <w:div w:id="1895004049">
          <w:marLeft w:val="0"/>
          <w:marRight w:val="0"/>
          <w:marTop w:val="0"/>
          <w:marBottom w:val="0"/>
          <w:divBdr>
            <w:top w:val="none" w:sz="0" w:space="0" w:color="auto"/>
            <w:left w:val="none" w:sz="0" w:space="0" w:color="auto"/>
            <w:bottom w:val="none" w:sz="0" w:space="0" w:color="auto"/>
            <w:right w:val="none" w:sz="0" w:space="0" w:color="auto"/>
          </w:divBdr>
        </w:div>
        <w:div w:id="276982992">
          <w:marLeft w:val="0"/>
          <w:marRight w:val="0"/>
          <w:marTop w:val="0"/>
          <w:marBottom w:val="0"/>
          <w:divBdr>
            <w:top w:val="none" w:sz="0" w:space="0" w:color="auto"/>
            <w:left w:val="none" w:sz="0" w:space="0" w:color="auto"/>
            <w:bottom w:val="none" w:sz="0" w:space="0" w:color="auto"/>
            <w:right w:val="none" w:sz="0" w:space="0" w:color="auto"/>
          </w:divBdr>
        </w:div>
        <w:div w:id="510266050">
          <w:marLeft w:val="0"/>
          <w:marRight w:val="0"/>
          <w:marTop w:val="0"/>
          <w:marBottom w:val="0"/>
          <w:divBdr>
            <w:top w:val="none" w:sz="0" w:space="0" w:color="auto"/>
            <w:left w:val="none" w:sz="0" w:space="0" w:color="auto"/>
            <w:bottom w:val="none" w:sz="0" w:space="0" w:color="auto"/>
            <w:right w:val="none" w:sz="0" w:space="0" w:color="auto"/>
          </w:divBdr>
        </w:div>
        <w:div w:id="1215576828">
          <w:marLeft w:val="0"/>
          <w:marRight w:val="0"/>
          <w:marTop w:val="0"/>
          <w:marBottom w:val="0"/>
          <w:divBdr>
            <w:top w:val="none" w:sz="0" w:space="0" w:color="auto"/>
            <w:left w:val="none" w:sz="0" w:space="0" w:color="auto"/>
            <w:bottom w:val="none" w:sz="0" w:space="0" w:color="auto"/>
            <w:right w:val="none" w:sz="0" w:space="0" w:color="auto"/>
          </w:divBdr>
        </w:div>
        <w:div w:id="1911496261">
          <w:marLeft w:val="0"/>
          <w:marRight w:val="0"/>
          <w:marTop w:val="0"/>
          <w:marBottom w:val="0"/>
          <w:divBdr>
            <w:top w:val="none" w:sz="0" w:space="0" w:color="auto"/>
            <w:left w:val="none" w:sz="0" w:space="0" w:color="auto"/>
            <w:bottom w:val="none" w:sz="0" w:space="0" w:color="auto"/>
            <w:right w:val="none" w:sz="0" w:space="0" w:color="auto"/>
          </w:divBdr>
        </w:div>
        <w:div w:id="1488012507">
          <w:marLeft w:val="0"/>
          <w:marRight w:val="0"/>
          <w:marTop w:val="0"/>
          <w:marBottom w:val="0"/>
          <w:divBdr>
            <w:top w:val="none" w:sz="0" w:space="0" w:color="auto"/>
            <w:left w:val="none" w:sz="0" w:space="0" w:color="auto"/>
            <w:bottom w:val="none" w:sz="0" w:space="0" w:color="auto"/>
            <w:right w:val="none" w:sz="0" w:space="0" w:color="auto"/>
          </w:divBdr>
        </w:div>
        <w:div w:id="504787240">
          <w:marLeft w:val="0"/>
          <w:marRight w:val="0"/>
          <w:marTop w:val="0"/>
          <w:marBottom w:val="0"/>
          <w:divBdr>
            <w:top w:val="none" w:sz="0" w:space="0" w:color="auto"/>
            <w:left w:val="none" w:sz="0" w:space="0" w:color="auto"/>
            <w:bottom w:val="none" w:sz="0" w:space="0" w:color="auto"/>
            <w:right w:val="none" w:sz="0" w:space="0" w:color="auto"/>
          </w:divBdr>
        </w:div>
        <w:div w:id="1117719379">
          <w:marLeft w:val="0"/>
          <w:marRight w:val="0"/>
          <w:marTop w:val="0"/>
          <w:marBottom w:val="0"/>
          <w:divBdr>
            <w:top w:val="none" w:sz="0" w:space="0" w:color="auto"/>
            <w:left w:val="none" w:sz="0" w:space="0" w:color="auto"/>
            <w:bottom w:val="none" w:sz="0" w:space="0" w:color="auto"/>
            <w:right w:val="none" w:sz="0" w:space="0" w:color="auto"/>
          </w:divBdr>
        </w:div>
        <w:div w:id="1910653226">
          <w:marLeft w:val="0"/>
          <w:marRight w:val="0"/>
          <w:marTop w:val="0"/>
          <w:marBottom w:val="0"/>
          <w:divBdr>
            <w:top w:val="none" w:sz="0" w:space="0" w:color="auto"/>
            <w:left w:val="none" w:sz="0" w:space="0" w:color="auto"/>
            <w:bottom w:val="none" w:sz="0" w:space="0" w:color="auto"/>
            <w:right w:val="none" w:sz="0" w:space="0" w:color="auto"/>
          </w:divBdr>
        </w:div>
        <w:div w:id="1964652251">
          <w:marLeft w:val="0"/>
          <w:marRight w:val="0"/>
          <w:marTop w:val="0"/>
          <w:marBottom w:val="0"/>
          <w:divBdr>
            <w:top w:val="none" w:sz="0" w:space="0" w:color="auto"/>
            <w:left w:val="none" w:sz="0" w:space="0" w:color="auto"/>
            <w:bottom w:val="none" w:sz="0" w:space="0" w:color="auto"/>
            <w:right w:val="none" w:sz="0" w:space="0" w:color="auto"/>
          </w:divBdr>
        </w:div>
        <w:div w:id="118228887">
          <w:marLeft w:val="0"/>
          <w:marRight w:val="0"/>
          <w:marTop w:val="0"/>
          <w:marBottom w:val="0"/>
          <w:divBdr>
            <w:top w:val="none" w:sz="0" w:space="0" w:color="auto"/>
            <w:left w:val="none" w:sz="0" w:space="0" w:color="auto"/>
            <w:bottom w:val="none" w:sz="0" w:space="0" w:color="auto"/>
            <w:right w:val="none" w:sz="0" w:space="0" w:color="auto"/>
          </w:divBdr>
        </w:div>
        <w:div w:id="1040057829">
          <w:marLeft w:val="0"/>
          <w:marRight w:val="0"/>
          <w:marTop w:val="0"/>
          <w:marBottom w:val="0"/>
          <w:divBdr>
            <w:top w:val="none" w:sz="0" w:space="0" w:color="auto"/>
            <w:left w:val="none" w:sz="0" w:space="0" w:color="auto"/>
            <w:bottom w:val="none" w:sz="0" w:space="0" w:color="auto"/>
            <w:right w:val="none" w:sz="0" w:space="0" w:color="auto"/>
          </w:divBdr>
        </w:div>
        <w:div w:id="933443434">
          <w:marLeft w:val="0"/>
          <w:marRight w:val="0"/>
          <w:marTop w:val="0"/>
          <w:marBottom w:val="0"/>
          <w:divBdr>
            <w:top w:val="none" w:sz="0" w:space="0" w:color="auto"/>
            <w:left w:val="none" w:sz="0" w:space="0" w:color="auto"/>
            <w:bottom w:val="none" w:sz="0" w:space="0" w:color="auto"/>
            <w:right w:val="none" w:sz="0" w:space="0" w:color="auto"/>
          </w:divBdr>
        </w:div>
        <w:div w:id="1745836503">
          <w:marLeft w:val="0"/>
          <w:marRight w:val="0"/>
          <w:marTop w:val="0"/>
          <w:marBottom w:val="0"/>
          <w:divBdr>
            <w:top w:val="none" w:sz="0" w:space="0" w:color="auto"/>
            <w:left w:val="none" w:sz="0" w:space="0" w:color="auto"/>
            <w:bottom w:val="none" w:sz="0" w:space="0" w:color="auto"/>
            <w:right w:val="none" w:sz="0" w:space="0" w:color="auto"/>
          </w:divBdr>
        </w:div>
        <w:div w:id="659112973">
          <w:marLeft w:val="0"/>
          <w:marRight w:val="0"/>
          <w:marTop w:val="0"/>
          <w:marBottom w:val="0"/>
          <w:divBdr>
            <w:top w:val="none" w:sz="0" w:space="0" w:color="auto"/>
            <w:left w:val="none" w:sz="0" w:space="0" w:color="auto"/>
            <w:bottom w:val="none" w:sz="0" w:space="0" w:color="auto"/>
            <w:right w:val="none" w:sz="0" w:space="0" w:color="auto"/>
          </w:divBdr>
        </w:div>
        <w:div w:id="1041247495">
          <w:marLeft w:val="0"/>
          <w:marRight w:val="0"/>
          <w:marTop w:val="0"/>
          <w:marBottom w:val="0"/>
          <w:divBdr>
            <w:top w:val="none" w:sz="0" w:space="0" w:color="auto"/>
            <w:left w:val="none" w:sz="0" w:space="0" w:color="auto"/>
            <w:bottom w:val="none" w:sz="0" w:space="0" w:color="auto"/>
            <w:right w:val="none" w:sz="0" w:space="0" w:color="auto"/>
          </w:divBdr>
        </w:div>
        <w:div w:id="229655622">
          <w:marLeft w:val="0"/>
          <w:marRight w:val="0"/>
          <w:marTop w:val="0"/>
          <w:marBottom w:val="0"/>
          <w:divBdr>
            <w:top w:val="none" w:sz="0" w:space="0" w:color="auto"/>
            <w:left w:val="none" w:sz="0" w:space="0" w:color="auto"/>
            <w:bottom w:val="none" w:sz="0" w:space="0" w:color="auto"/>
            <w:right w:val="none" w:sz="0" w:space="0" w:color="auto"/>
          </w:divBdr>
        </w:div>
        <w:div w:id="1182627735">
          <w:marLeft w:val="0"/>
          <w:marRight w:val="0"/>
          <w:marTop w:val="0"/>
          <w:marBottom w:val="0"/>
          <w:divBdr>
            <w:top w:val="none" w:sz="0" w:space="0" w:color="auto"/>
            <w:left w:val="none" w:sz="0" w:space="0" w:color="auto"/>
            <w:bottom w:val="none" w:sz="0" w:space="0" w:color="auto"/>
            <w:right w:val="none" w:sz="0" w:space="0" w:color="auto"/>
          </w:divBdr>
        </w:div>
        <w:div w:id="1473298">
          <w:marLeft w:val="0"/>
          <w:marRight w:val="0"/>
          <w:marTop w:val="0"/>
          <w:marBottom w:val="0"/>
          <w:divBdr>
            <w:top w:val="none" w:sz="0" w:space="0" w:color="auto"/>
            <w:left w:val="none" w:sz="0" w:space="0" w:color="auto"/>
            <w:bottom w:val="none" w:sz="0" w:space="0" w:color="auto"/>
            <w:right w:val="none" w:sz="0" w:space="0" w:color="auto"/>
          </w:divBdr>
        </w:div>
        <w:div w:id="343751536">
          <w:marLeft w:val="0"/>
          <w:marRight w:val="0"/>
          <w:marTop w:val="0"/>
          <w:marBottom w:val="0"/>
          <w:divBdr>
            <w:top w:val="none" w:sz="0" w:space="0" w:color="auto"/>
            <w:left w:val="none" w:sz="0" w:space="0" w:color="auto"/>
            <w:bottom w:val="none" w:sz="0" w:space="0" w:color="auto"/>
            <w:right w:val="none" w:sz="0" w:space="0" w:color="auto"/>
          </w:divBdr>
        </w:div>
        <w:div w:id="1174950473">
          <w:marLeft w:val="0"/>
          <w:marRight w:val="0"/>
          <w:marTop w:val="0"/>
          <w:marBottom w:val="0"/>
          <w:divBdr>
            <w:top w:val="none" w:sz="0" w:space="0" w:color="auto"/>
            <w:left w:val="none" w:sz="0" w:space="0" w:color="auto"/>
            <w:bottom w:val="none" w:sz="0" w:space="0" w:color="auto"/>
            <w:right w:val="none" w:sz="0" w:space="0" w:color="auto"/>
          </w:divBdr>
        </w:div>
        <w:div w:id="1529567222">
          <w:marLeft w:val="0"/>
          <w:marRight w:val="0"/>
          <w:marTop w:val="0"/>
          <w:marBottom w:val="0"/>
          <w:divBdr>
            <w:top w:val="none" w:sz="0" w:space="0" w:color="auto"/>
            <w:left w:val="none" w:sz="0" w:space="0" w:color="auto"/>
            <w:bottom w:val="none" w:sz="0" w:space="0" w:color="auto"/>
            <w:right w:val="none" w:sz="0" w:space="0" w:color="auto"/>
          </w:divBdr>
        </w:div>
        <w:div w:id="437800467">
          <w:marLeft w:val="0"/>
          <w:marRight w:val="0"/>
          <w:marTop w:val="0"/>
          <w:marBottom w:val="0"/>
          <w:divBdr>
            <w:top w:val="none" w:sz="0" w:space="0" w:color="auto"/>
            <w:left w:val="none" w:sz="0" w:space="0" w:color="auto"/>
            <w:bottom w:val="none" w:sz="0" w:space="0" w:color="auto"/>
            <w:right w:val="none" w:sz="0" w:space="0" w:color="auto"/>
          </w:divBdr>
        </w:div>
        <w:div w:id="1529298048">
          <w:marLeft w:val="0"/>
          <w:marRight w:val="0"/>
          <w:marTop w:val="0"/>
          <w:marBottom w:val="0"/>
          <w:divBdr>
            <w:top w:val="none" w:sz="0" w:space="0" w:color="auto"/>
            <w:left w:val="none" w:sz="0" w:space="0" w:color="auto"/>
            <w:bottom w:val="none" w:sz="0" w:space="0" w:color="auto"/>
            <w:right w:val="none" w:sz="0" w:space="0" w:color="auto"/>
          </w:divBdr>
        </w:div>
        <w:div w:id="77335923">
          <w:marLeft w:val="0"/>
          <w:marRight w:val="0"/>
          <w:marTop w:val="0"/>
          <w:marBottom w:val="0"/>
          <w:divBdr>
            <w:top w:val="none" w:sz="0" w:space="0" w:color="auto"/>
            <w:left w:val="none" w:sz="0" w:space="0" w:color="auto"/>
            <w:bottom w:val="none" w:sz="0" w:space="0" w:color="auto"/>
            <w:right w:val="none" w:sz="0" w:space="0" w:color="auto"/>
          </w:divBdr>
        </w:div>
        <w:div w:id="131824961">
          <w:marLeft w:val="0"/>
          <w:marRight w:val="0"/>
          <w:marTop w:val="0"/>
          <w:marBottom w:val="0"/>
          <w:divBdr>
            <w:top w:val="none" w:sz="0" w:space="0" w:color="auto"/>
            <w:left w:val="none" w:sz="0" w:space="0" w:color="auto"/>
            <w:bottom w:val="none" w:sz="0" w:space="0" w:color="auto"/>
            <w:right w:val="none" w:sz="0" w:space="0" w:color="auto"/>
          </w:divBdr>
        </w:div>
        <w:div w:id="1578051509">
          <w:marLeft w:val="0"/>
          <w:marRight w:val="0"/>
          <w:marTop w:val="0"/>
          <w:marBottom w:val="0"/>
          <w:divBdr>
            <w:top w:val="none" w:sz="0" w:space="0" w:color="auto"/>
            <w:left w:val="none" w:sz="0" w:space="0" w:color="auto"/>
            <w:bottom w:val="none" w:sz="0" w:space="0" w:color="auto"/>
            <w:right w:val="none" w:sz="0" w:space="0" w:color="auto"/>
          </w:divBdr>
        </w:div>
        <w:div w:id="1684745241">
          <w:marLeft w:val="0"/>
          <w:marRight w:val="0"/>
          <w:marTop w:val="0"/>
          <w:marBottom w:val="0"/>
          <w:divBdr>
            <w:top w:val="none" w:sz="0" w:space="0" w:color="auto"/>
            <w:left w:val="none" w:sz="0" w:space="0" w:color="auto"/>
            <w:bottom w:val="none" w:sz="0" w:space="0" w:color="auto"/>
            <w:right w:val="none" w:sz="0" w:space="0" w:color="auto"/>
          </w:divBdr>
        </w:div>
        <w:div w:id="1521435045">
          <w:marLeft w:val="0"/>
          <w:marRight w:val="0"/>
          <w:marTop w:val="0"/>
          <w:marBottom w:val="0"/>
          <w:divBdr>
            <w:top w:val="none" w:sz="0" w:space="0" w:color="auto"/>
            <w:left w:val="none" w:sz="0" w:space="0" w:color="auto"/>
            <w:bottom w:val="none" w:sz="0" w:space="0" w:color="auto"/>
            <w:right w:val="none" w:sz="0" w:space="0" w:color="auto"/>
          </w:divBdr>
        </w:div>
        <w:div w:id="1943297878">
          <w:marLeft w:val="0"/>
          <w:marRight w:val="0"/>
          <w:marTop w:val="0"/>
          <w:marBottom w:val="0"/>
          <w:divBdr>
            <w:top w:val="none" w:sz="0" w:space="0" w:color="auto"/>
            <w:left w:val="none" w:sz="0" w:space="0" w:color="auto"/>
            <w:bottom w:val="none" w:sz="0" w:space="0" w:color="auto"/>
            <w:right w:val="none" w:sz="0" w:space="0" w:color="auto"/>
          </w:divBdr>
        </w:div>
        <w:div w:id="336003326">
          <w:marLeft w:val="0"/>
          <w:marRight w:val="0"/>
          <w:marTop w:val="0"/>
          <w:marBottom w:val="0"/>
          <w:divBdr>
            <w:top w:val="none" w:sz="0" w:space="0" w:color="auto"/>
            <w:left w:val="none" w:sz="0" w:space="0" w:color="auto"/>
            <w:bottom w:val="none" w:sz="0" w:space="0" w:color="auto"/>
            <w:right w:val="none" w:sz="0" w:space="0" w:color="auto"/>
          </w:divBdr>
        </w:div>
        <w:div w:id="100490317">
          <w:marLeft w:val="0"/>
          <w:marRight w:val="0"/>
          <w:marTop w:val="0"/>
          <w:marBottom w:val="0"/>
          <w:divBdr>
            <w:top w:val="none" w:sz="0" w:space="0" w:color="auto"/>
            <w:left w:val="none" w:sz="0" w:space="0" w:color="auto"/>
            <w:bottom w:val="none" w:sz="0" w:space="0" w:color="auto"/>
            <w:right w:val="none" w:sz="0" w:space="0" w:color="auto"/>
          </w:divBdr>
        </w:div>
        <w:div w:id="537157810">
          <w:marLeft w:val="0"/>
          <w:marRight w:val="0"/>
          <w:marTop w:val="0"/>
          <w:marBottom w:val="0"/>
          <w:divBdr>
            <w:top w:val="none" w:sz="0" w:space="0" w:color="auto"/>
            <w:left w:val="none" w:sz="0" w:space="0" w:color="auto"/>
            <w:bottom w:val="none" w:sz="0" w:space="0" w:color="auto"/>
            <w:right w:val="none" w:sz="0" w:space="0" w:color="auto"/>
          </w:divBdr>
        </w:div>
        <w:div w:id="1037706586">
          <w:marLeft w:val="0"/>
          <w:marRight w:val="0"/>
          <w:marTop w:val="0"/>
          <w:marBottom w:val="0"/>
          <w:divBdr>
            <w:top w:val="none" w:sz="0" w:space="0" w:color="auto"/>
            <w:left w:val="none" w:sz="0" w:space="0" w:color="auto"/>
            <w:bottom w:val="none" w:sz="0" w:space="0" w:color="auto"/>
            <w:right w:val="none" w:sz="0" w:space="0" w:color="auto"/>
          </w:divBdr>
        </w:div>
        <w:div w:id="2109544643">
          <w:marLeft w:val="0"/>
          <w:marRight w:val="0"/>
          <w:marTop w:val="0"/>
          <w:marBottom w:val="0"/>
          <w:divBdr>
            <w:top w:val="none" w:sz="0" w:space="0" w:color="auto"/>
            <w:left w:val="none" w:sz="0" w:space="0" w:color="auto"/>
            <w:bottom w:val="none" w:sz="0" w:space="0" w:color="auto"/>
            <w:right w:val="none" w:sz="0" w:space="0" w:color="auto"/>
          </w:divBdr>
        </w:div>
        <w:div w:id="196896899">
          <w:marLeft w:val="0"/>
          <w:marRight w:val="0"/>
          <w:marTop w:val="0"/>
          <w:marBottom w:val="0"/>
          <w:divBdr>
            <w:top w:val="none" w:sz="0" w:space="0" w:color="auto"/>
            <w:left w:val="none" w:sz="0" w:space="0" w:color="auto"/>
            <w:bottom w:val="none" w:sz="0" w:space="0" w:color="auto"/>
            <w:right w:val="none" w:sz="0" w:space="0" w:color="auto"/>
          </w:divBdr>
        </w:div>
        <w:div w:id="152259454">
          <w:marLeft w:val="0"/>
          <w:marRight w:val="0"/>
          <w:marTop w:val="0"/>
          <w:marBottom w:val="0"/>
          <w:divBdr>
            <w:top w:val="none" w:sz="0" w:space="0" w:color="auto"/>
            <w:left w:val="none" w:sz="0" w:space="0" w:color="auto"/>
            <w:bottom w:val="none" w:sz="0" w:space="0" w:color="auto"/>
            <w:right w:val="none" w:sz="0" w:space="0" w:color="auto"/>
          </w:divBdr>
        </w:div>
        <w:div w:id="1340892595">
          <w:marLeft w:val="0"/>
          <w:marRight w:val="0"/>
          <w:marTop w:val="0"/>
          <w:marBottom w:val="0"/>
          <w:divBdr>
            <w:top w:val="none" w:sz="0" w:space="0" w:color="auto"/>
            <w:left w:val="none" w:sz="0" w:space="0" w:color="auto"/>
            <w:bottom w:val="none" w:sz="0" w:space="0" w:color="auto"/>
            <w:right w:val="none" w:sz="0" w:space="0" w:color="auto"/>
          </w:divBdr>
        </w:div>
        <w:div w:id="689602455">
          <w:marLeft w:val="0"/>
          <w:marRight w:val="0"/>
          <w:marTop w:val="0"/>
          <w:marBottom w:val="0"/>
          <w:divBdr>
            <w:top w:val="none" w:sz="0" w:space="0" w:color="auto"/>
            <w:left w:val="none" w:sz="0" w:space="0" w:color="auto"/>
            <w:bottom w:val="none" w:sz="0" w:space="0" w:color="auto"/>
            <w:right w:val="none" w:sz="0" w:space="0" w:color="auto"/>
          </w:divBdr>
        </w:div>
        <w:div w:id="2097285564">
          <w:marLeft w:val="0"/>
          <w:marRight w:val="0"/>
          <w:marTop w:val="0"/>
          <w:marBottom w:val="0"/>
          <w:divBdr>
            <w:top w:val="none" w:sz="0" w:space="0" w:color="auto"/>
            <w:left w:val="none" w:sz="0" w:space="0" w:color="auto"/>
            <w:bottom w:val="none" w:sz="0" w:space="0" w:color="auto"/>
            <w:right w:val="none" w:sz="0" w:space="0" w:color="auto"/>
          </w:divBdr>
        </w:div>
        <w:div w:id="2052606590">
          <w:marLeft w:val="0"/>
          <w:marRight w:val="0"/>
          <w:marTop w:val="0"/>
          <w:marBottom w:val="0"/>
          <w:divBdr>
            <w:top w:val="none" w:sz="0" w:space="0" w:color="auto"/>
            <w:left w:val="none" w:sz="0" w:space="0" w:color="auto"/>
            <w:bottom w:val="none" w:sz="0" w:space="0" w:color="auto"/>
            <w:right w:val="none" w:sz="0" w:space="0" w:color="auto"/>
          </w:divBdr>
        </w:div>
        <w:div w:id="1384526468">
          <w:marLeft w:val="0"/>
          <w:marRight w:val="0"/>
          <w:marTop w:val="0"/>
          <w:marBottom w:val="0"/>
          <w:divBdr>
            <w:top w:val="none" w:sz="0" w:space="0" w:color="auto"/>
            <w:left w:val="none" w:sz="0" w:space="0" w:color="auto"/>
            <w:bottom w:val="none" w:sz="0" w:space="0" w:color="auto"/>
            <w:right w:val="none" w:sz="0" w:space="0" w:color="auto"/>
          </w:divBdr>
        </w:div>
        <w:div w:id="36244099">
          <w:marLeft w:val="0"/>
          <w:marRight w:val="0"/>
          <w:marTop w:val="0"/>
          <w:marBottom w:val="0"/>
          <w:divBdr>
            <w:top w:val="none" w:sz="0" w:space="0" w:color="auto"/>
            <w:left w:val="none" w:sz="0" w:space="0" w:color="auto"/>
            <w:bottom w:val="none" w:sz="0" w:space="0" w:color="auto"/>
            <w:right w:val="none" w:sz="0" w:space="0" w:color="auto"/>
          </w:divBdr>
        </w:div>
        <w:div w:id="1253472855">
          <w:marLeft w:val="0"/>
          <w:marRight w:val="0"/>
          <w:marTop w:val="0"/>
          <w:marBottom w:val="0"/>
          <w:divBdr>
            <w:top w:val="none" w:sz="0" w:space="0" w:color="auto"/>
            <w:left w:val="none" w:sz="0" w:space="0" w:color="auto"/>
            <w:bottom w:val="none" w:sz="0" w:space="0" w:color="auto"/>
            <w:right w:val="none" w:sz="0" w:space="0" w:color="auto"/>
          </w:divBdr>
        </w:div>
        <w:div w:id="3241810">
          <w:marLeft w:val="0"/>
          <w:marRight w:val="0"/>
          <w:marTop w:val="0"/>
          <w:marBottom w:val="0"/>
          <w:divBdr>
            <w:top w:val="none" w:sz="0" w:space="0" w:color="auto"/>
            <w:left w:val="none" w:sz="0" w:space="0" w:color="auto"/>
            <w:bottom w:val="none" w:sz="0" w:space="0" w:color="auto"/>
            <w:right w:val="none" w:sz="0" w:space="0" w:color="auto"/>
          </w:divBdr>
        </w:div>
        <w:div w:id="941062129">
          <w:marLeft w:val="0"/>
          <w:marRight w:val="0"/>
          <w:marTop w:val="0"/>
          <w:marBottom w:val="0"/>
          <w:divBdr>
            <w:top w:val="none" w:sz="0" w:space="0" w:color="auto"/>
            <w:left w:val="none" w:sz="0" w:space="0" w:color="auto"/>
            <w:bottom w:val="none" w:sz="0" w:space="0" w:color="auto"/>
            <w:right w:val="none" w:sz="0" w:space="0" w:color="auto"/>
          </w:divBdr>
        </w:div>
        <w:div w:id="1927374073">
          <w:marLeft w:val="0"/>
          <w:marRight w:val="0"/>
          <w:marTop w:val="0"/>
          <w:marBottom w:val="0"/>
          <w:divBdr>
            <w:top w:val="none" w:sz="0" w:space="0" w:color="auto"/>
            <w:left w:val="none" w:sz="0" w:space="0" w:color="auto"/>
            <w:bottom w:val="none" w:sz="0" w:space="0" w:color="auto"/>
            <w:right w:val="none" w:sz="0" w:space="0" w:color="auto"/>
          </w:divBdr>
        </w:div>
        <w:div w:id="1058438300">
          <w:marLeft w:val="0"/>
          <w:marRight w:val="0"/>
          <w:marTop w:val="0"/>
          <w:marBottom w:val="0"/>
          <w:divBdr>
            <w:top w:val="none" w:sz="0" w:space="0" w:color="auto"/>
            <w:left w:val="none" w:sz="0" w:space="0" w:color="auto"/>
            <w:bottom w:val="none" w:sz="0" w:space="0" w:color="auto"/>
            <w:right w:val="none" w:sz="0" w:space="0" w:color="auto"/>
          </w:divBdr>
        </w:div>
        <w:div w:id="287468571">
          <w:marLeft w:val="0"/>
          <w:marRight w:val="0"/>
          <w:marTop w:val="0"/>
          <w:marBottom w:val="0"/>
          <w:divBdr>
            <w:top w:val="none" w:sz="0" w:space="0" w:color="auto"/>
            <w:left w:val="none" w:sz="0" w:space="0" w:color="auto"/>
            <w:bottom w:val="none" w:sz="0" w:space="0" w:color="auto"/>
            <w:right w:val="none" w:sz="0" w:space="0" w:color="auto"/>
          </w:divBdr>
        </w:div>
        <w:div w:id="1924876054">
          <w:marLeft w:val="0"/>
          <w:marRight w:val="0"/>
          <w:marTop w:val="0"/>
          <w:marBottom w:val="0"/>
          <w:divBdr>
            <w:top w:val="none" w:sz="0" w:space="0" w:color="auto"/>
            <w:left w:val="none" w:sz="0" w:space="0" w:color="auto"/>
            <w:bottom w:val="none" w:sz="0" w:space="0" w:color="auto"/>
            <w:right w:val="none" w:sz="0" w:space="0" w:color="auto"/>
          </w:divBdr>
        </w:div>
        <w:div w:id="559558555">
          <w:marLeft w:val="0"/>
          <w:marRight w:val="0"/>
          <w:marTop w:val="0"/>
          <w:marBottom w:val="0"/>
          <w:divBdr>
            <w:top w:val="none" w:sz="0" w:space="0" w:color="auto"/>
            <w:left w:val="none" w:sz="0" w:space="0" w:color="auto"/>
            <w:bottom w:val="none" w:sz="0" w:space="0" w:color="auto"/>
            <w:right w:val="none" w:sz="0" w:space="0" w:color="auto"/>
          </w:divBdr>
        </w:div>
        <w:div w:id="1482113941">
          <w:marLeft w:val="0"/>
          <w:marRight w:val="0"/>
          <w:marTop w:val="0"/>
          <w:marBottom w:val="0"/>
          <w:divBdr>
            <w:top w:val="none" w:sz="0" w:space="0" w:color="auto"/>
            <w:left w:val="none" w:sz="0" w:space="0" w:color="auto"/>
            <w:bottom w:val="none" w:sz="0" w:space="0" w:color="auto"/>
            <w:right w:val="none" w:sz="0" w:space="0" w:color="auto"/>
          </w:divBdr>
        </w:div>
        <w:div w:id="1124881630">
          <w:marLeft w:val="0"/>
          <w:marRight w:val="0"/>
          <w:marTop w:val="0"/>
          <w:marBottom w:val="0"/>
          <w:divBdr>
            <w:top w:val="none" w:sz="0" w:space="0" w:color="auto"/>
            <w:left w:val="none" w:sz="0" w:space="0" w:color="auto"/>
            <w:bottom w:val="none" w:sz="0" w:space="0" w:color="auto"/>
            <w:right w:val="none" w:sz="0" w:space="0" w:color="auto"/>
          </w:divBdr>
        </w:div>
        <w:div w:id="189831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dwp-benefits-statistics-february-2020/dwp-benefits-statistical-summary-february-2020" TargetMode="External"/><Relationship Id="rId13" Type="http://schemas.openxmlformats.org/officeDocument/2006/relationships/hyperlink" Target="https://www.jrf.org.uk/report/uk-poverty-20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v.uk/government/publications/improving-lives-helping-workless-familie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v.uk/government/statistics/households-below-average-income-for-financial-years-ending-1995-to-2020/households-below-average-income-an-analysis-of-the-income-distribution-fye-1995-to-fye-2020" TargetMode="External"/><Relationship Id="rId5" Type="http://schemas.openxmlformats.org/officeDocument/2006/relationships/endnotes" Target="endnotes.xml"/><Relationship Id="rId15" Type="http://schemas.openxmlformats.org/officeDocument/2006/relationships/hyperlink" Target="https://www.ippr.org/research/publications/helping-households-in-debt" TargetMode="External"/><Relationship Id="rId10" Type="http://schemas.openxmlformats.org/officeDocument/2006/relationships/hyperlink" Target="https://www.citizensadvice.org.uk/about-us/our-work/policy/policy-research-topics/welfare-policy-research-surveys-and-consultation-responses/welfare-policy-research/holes-in-the-safety-net-the-impact-of-universal-credit-on-disabled-peop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v.uk/guidance/claiming-benefits-for-2-or-more-children" TargetMode="External"/><Relationship Id="rId14" Type="http://schemas.openxmlformats.org/officeDocument/2006/relationships/hyperlink" Target="https://www.citizensadvice.org.uk/about-us/about-us1/media/press-releases/citizens-advice-warns-of-perfect-storm-of-energy-bill-rises-and-universal-credit-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5144</Words>
  <Characters>29326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Deacon (Staff)</dc:creator>
  <cp:keywords/>
  <dc:description/>
  <cp:lastModifiedBy>Lesley Deacon (Staff)</cp:lastModifiedBy>
  <cp:revision>2</cp:revision>
  <cp:lastPrinted>2022-12-13T16:44:00Z</cp:lastPrinted>
  <dcterms:created xsi:type="dcterms:W3CDTF">2022-12-20T12:33:00Z</dcterms:created>
  <dcterms:modified xsi:type="dcterms:W3CDTF">2022-12-20T12:33:00Z</dcterms:modified>
</cp:coreProperties>
</file>